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BC7EC">
      <w:pPr>
        <w:jc w:val="center"/>
        <w:rPr>
          <w:rFonts w:hint="eastAsia" w:ascii="Times New Roman" w:hAnsi="Times New Roman" w:eastAsia="华文中宋"/>
          <w:b/>
          <w:sz w:val="56"/>
          <w:szCs w:val="56"/>
        </w:rPr>
      </w:pPr>
    </w:p>
    <w:p w14:paraId="7B92C7DD">
      <w:pPr>
        <w:jc w:val="center"/>
        <w:rPr>
          <w:rFonts w:hint="eastAsia" w:ascii="Times New Roman" w:hAnsi="Times New Roman" w:eastAsia="华文中宋"/>
          <w:b/>
          <w:sz w:val="56"/>
          <w:szCs w:val="56"/>
        </w:rPr>
      </w:pPr>
    </w:p>
    <w:p w14:paraId="46C903E5">
      <w:pPr>
        <w:jc w:val="center"/>
        <w:rPr>
          <w:rFonts w:hint="eastAsia" w:ascii="Times New Roman" w:hAnsi="Times New Roman" w:eastAsia="华文中宋"/>
          <w:b/>
          <w:sz w:val="56"/>
          <w:szCs w:val="56"/>
        </w:rPr>
      </w:pPr>
    </w:p>
    <w:p w14:paraId="286CDD27">
      <w:pPr>
        <w:jc w:val="center"/>
        <w:rPr>
          <w:rFonts w:hint="eastAsia" w:ascii="Times New Roman" w:hAnsi="Times New Roman" w:eastAsia="华文中宋"/>
          <w:b/>
          <w:sz w:val="56"/>
          <w:szCs w:val="56"/>
        </w:rPr>
      </w:pPr>
    </w:p>
    <w:p w14:paraId="3F2D4B54">
      <w:pPr>
        <w:jc w:val="center"/>
        <w:rPr>
          <w:rFonts w:hint="eastAsia" w:ascii="Times New Roman" w:hAnsi="Times New Roman" w:eastAsia="华文中宋"/>
          <w:b/>
          <w:sz w:val="56"/>
          <w:szCs w:val="56"/>
          <w:lang w:val="en-US" w:eastAsia="zh-CN"/>
        </w:rPr>
      </w:pPr>
      <w:r>
        <w:rPr>
          <w:rFonts w:hint="eastAsia" w:ascii="Times New Roman" w:hAnsi="Times New Roman" w:eastAsia="华文中宋"/>
          <w:b/>
          <w:sz w:val="56"/>
          <w:szCs w:val="56"/>
        </w:rPr>
        <w:t>浙师大行知学院AI辅导员项目</w:t>
      </w:r>
      <w:r>
        <w:rPr>
          <w:rFonts w:hint="eastAsia" w:ascii="Times New Roman" w:hAnsi="Times New Roman" w:eastAsia="华文中宋"/>
          <w:b/>
          <w:sz w:val="56"/>
          <w:szCs w:val="56"/>
          <w:lang w:val="en-US" w:eastAsia="zh-CN"/>
        </w:rPr>
        <w:t>招标需求说明书</w:t>
      </w:r>
    </w:p>
    <w:p w14:paraId="36D1635A">
      <w:pPr>
        <w:jc w:val="center"/>
        <w:rPr>
          <w:rFonts w:hint="eastAsia" w:ascii="Times New Roman" w:hAnsi="Times New Roman" w:eastAsia="华文中宋"/>
          <w:b/>
          <w:sz w:val="56"/>
          <w:szCs w:val="56"/>
          <w:lang w:val="en-US" w:eastAsia="zh-CN"/>
        </w:rPr>
      </w:pPr>
      <w:bookmarkStart w:id="37" w:name="_GoBack"/>
      <w:bookmarkEnd w:id="37"/>
    </w:p>
    <w:p w14:paraId="1C7102C6">
      <w:pPr>
        <w:jc w:val="center"/>
        <w:rPr>
          <w:rFonts w:hint="eastAsia" w:ascii="Times New Roman" w:hAnsi="Times New Roman" w:eastAsia="华文中宋"/>
          <w:b/>
          <w:sz w:val="56"/>
          <w:szCs w:val="56"/>
          <w:lang w:val="en-US" w:eastAsia="zh-CN"/>
        </w:rPr>
      </w:pPr>
    </w:p>
    <w:p w14:paraId="34F4114D">
      <w:pPr>
        <w:jc w:val="center"/>
        <w:rPr>
          <w:rFonts w:hint="eastAsia" w:ascii="Times New Roman" w:hAnsi="Times New Roman" w:eastAsia="华文中宋"/>
          <w:b/>
          <w:sz w:val="56"/>
          <w:szCs w:val="56"/>
          <w:lang w:val="en-US" w:eastAsia="zh-CN"/>
        </w:rPr>
      </w:pPr>
    </w:p>
    <w:p w14:paraId="7870EEEE">
      <w:pPr>
        <w:jc w:val="center"/>
        <w:rPr>
          <w:rFonts w:hint="eastAsia" w:ascii="Times New Roman" w:hAnsi="Times New Roman" w:eastAsia="华文中宋"/>
          <w:b/>
          <w:sz w:val="56"/>
          <w:szCs w:val="56"/>
          <w:lang w:val="en-US" w:eastAsia="zh-CN"/>
        </w:rPr>
      </w:pPr>
      <w:r>
        <w:rPr>
          <w:rFonts w:hint="eastAsia" w:ascii="Times New Roman" w:hAnsi="Times New Roman" w:eastAsia="华文中宋"/>
          <w:b/>
          <w:sz w:val="56"/>
          <w:szCs w:val="56"/>
          <w:lang w:val="en-US" w:eastAsia="zh-CN"/>
        </w:rPr>
        <w:t>2025年7月</w:t>
      </w:r>
    </w:p>
    <w:p w14:paraId="50101F33">
      <w:pPr>
        <w:jc w:val="center"/>
        <w:rPr>
          <w:rFonts w:hint="eastAsia" w:ascii="Times New Roman" w:hAnsi="Times New Roman" w:eastAsia="华文中宋"/>
          <w:b/>
          <w:sz w:val="56"/>
          <w:szCs w:val="56"/>
          <w:lang w:val="en-US" w:eastAsia="zh-CN"/>
        </w:rPr>
      </w:pPr>
    </w:p>
    <w:p w14:paraId="517A6B7B">
      <w:pPr>
        <w:jc w:val="center"/>
        <w:rPr>
          <w:rFonts w:hint="eastAsia" w:ascii="Times New Roman" w:hAnsi="Times New Roman" w:eastAsia="华文中宋"/>
          <w:b/>
          <w:sz w:val="56"/>
          <w:szCs w:val="56"/>
          <w:lang w:val="en-US" w:eastAsia="zh-CN"/>
        </w:rPr>
      </w:pPr>
    </w:p>
    <w:p w14:paraId="7AAC2822">
      <w:pPr>
        <w:jc w:val="center"/>
        <w:rPr>
          <w:rFonts w:hint="eastAsia" w:ascii="Times New Roman" w:hAnsi="Times New Roman" w:eastAsia="华文中宋"/>
          <w:b/>
          <w:sz w:val="56"/>
          <w:szCs w:val="56"/>
          <w:lang w:val="en-US" w:eastAsia="zh-CN"/>
        </w:rPr>
      </w:pPr>
    </w:p>
    <w:p w14:paraId="09BDD784">
      <w:pPr>
        <w:jc w:val="center"/>
        <w:rPr>
          <w:rFonts w:hint="eastAsia" w:ascii="Times New Roman" w:hAnsi="Times New Roman" w:eastAsia="华文中宋"/>
          <w:b/>
          <w:sz w:val="56"/>
          <w:szCs w:val="56"/>
          <w:lang w:val="en-US" w:eastAsia="zh-CN"/>
        </w:rPr>
      </w:pPr>
    </w:p>
    <w:p w14:paraId="14128910">
      <w:pPr>
        <w:jc w:val="center"/>
        <w:rPr>
          <w:rFonts w:hint="eastAsia" w:ascii="Times New Roman" w:hAnsi="Times New Roman" w:eastAsia="华文中宋"/>
          <w:b/>
          <w:sz w:val="56"/>
          <w:szCs w:val="56"/>
          <w:lang w:val="en-US" w:eastAsia="zh-CN"/>
        </w:rPr>
      </w:pPr>
    </w:p>
    <w:p w14:paraId="66F44904">
      <w:pPr>
        <w:pStyle w:val="2"/>
        <w:numPr>
          <w:ilvl w:val="0"/>
          <w:numId w:val="1"/>
        </w:numPr>
        <w:spacing w:before="340" w:beforeAutospacing="0" w:after="330" w:afterAutospacing="0"/>
        <w:jc w:val="both"/>
        <w:rPr>
          <w:rFonts w:hint="eastAsia" w:ascii="宋体" w:hAnsi="宋体" w:eastAsia="宋体" w:cs="宋体"/>
          <w:b/>
          <w:bCs w:val="0"/>
          <w:sz w:val="36"/>
          <w:szCs w:val="36"/>
        </w:rPr>
      </w:pPr>
      <w:bookmarkStart w:id="0" w:name="_Toc4895"/>
      <w:r>
        <w:rPr>
          <w:rFonts w:hint="eastAsia" w:ascii="宋体" w:hAnsi="宋体" w:eastAsia="宋体" w:cs="宋体"/>
          <w:b/>
          <w:bCs w:val="0"/>
          <w:sz w:val="36"/>
          <w:szCs w:val="36"/>
        </w:rPr>
        <w:t>项目概述</w:t>
      </w:r>
      <w:bookmarkEnd w:id="0"/>
    </w:p>
    <w:p w14:paraId="44A1FAB1">
      <w:pPr>
        <w:pStyle w:val="3"/>
        <w:numPr>
          <w:ilvl w:val="1"/>
          <w:numId w:val="1"/>
        </w:numPr>
        <w:spacing w:before="260" w:beforeAutospacing="0" w:after="260" w:afterAutospacing="0"/>
        <w:jc w:val="both"/>
        <w:rPr>
          <w:rFonts w:hint="eastAsia" w:ascii="宋体" w:hAnsi="宋体" w:eastAsia="宋体" w:cs="宋体"/>
          <w:b/>
          <w:bCs w:val="0"/>
          <w:sz w:val="32"/>
          <w:szCs w:val="32"/>
        </w:rPr>
      </w:pPr>
      <w:bookmarkStart w:id="1" w:name="_Toc1549"/>
      <w:r>
        <w:rPr>
          <w:rFonts w:hint="eastAsia" w:ascii="宋体" w:hAnsi="宋体" w:eastAsia="宋体" w:cs="宋体"/>
          <w:b/>
          <w:bCs w:val="0"/>
          <w:sz w:val="32"/>
          <w:szCs w:val="32"/>
          <w:lang w:val="en-US" w:eastAsia="zh-CN"/>
        </w:rPr>
        <w:t>项目名称</w:t>
      </w:r>
      <w:bookmarkEnd w:id="1"/>
    </w:p>
    <w:p w14:paraId="0DF03289">
      <w:pPr>
        <w:ind w:firstLine="210" w:firstLineChars="100"/>
        <w:rPr>
          <w:rFonts w:hint="eastAsia" w:ascii="宋体" w:hAnsi="宋体" w:eastAsia="宋体" w:cs="宋体"/>
          <w:lang w:val="en-US" w:eastAsia="zh-CN"/>
        </w:rPr>
      </w:pPr>
      <w:r>
        <w:rPr>
          <w:rFonts w:hint="eastAsia" w:ascii="宋体" w:hAnsi="宋体" w:eastAsia="宋体" w:cs="宋体"/>
          <w:lang w:val="en-US" w:eastAsia="zh-CN"/>
        </w:rPr>
        <w:t>浙师大行知学院AI辅导员信息化项目</w:t>
      </w:r>
    </w:p>
    <w:p w14:paraId="725DB076">
      <w:pPr>
        <w:pStyle w:val="3"/>
        <w:numPr>
          <w:ilvl w:val="1"/>
          <w:numId w:val="1"/>
        </w:numPr>
        <w:spacing w:before="260" w:beforeAutospacing="0" w:after="260" w:afterAutospacing="0"/>
        <w:jc w:val="both"/>
        <w:rPr>
          <w:rFonts w:hint="eastAsia" w:ascii="宋体" w:hAnsi="宋体" w:eastAsia="宋体" w:cs="宋体"/>
          <w:b/>
          <w:bCs w:val="0"/>
          <w:sz w:val="32"/>
          <w:szCs w:val="32"/>
        </w:rPr>
      </w:pPr>
      <w:bookmarkStart w:id="2" w:name="_Toc32276"/>
      <w:r>
        <w:rPr>
          <w:rFonts w:hint="eastAsia" w:ascii="宋体" w:hAnsi="宋体" w:eastAsia="宋体" w:cs="宋体"/>
          <w:b/>
          <w:bCs w:val="0"/>
          <w:sz w:val="32"/>
          <w:szCs w:val="32"/>
        </w:rPr>
        <w:t>项目背景</w:t>
      </w:r>
      <w:bookmarkEnd w:id="2"/>
    </w:p>
    <w:p w14:paraId="4D121B43">
      <w:pPr>
        <w:spacing w:line="540" w:lineRule="exact"/>
        <w:ind w:firstLine="420" w:firstLineChars="200"/>
        <w:rPr>
          <w:rFonts w:hint="eastAsia" w:ascii="宋体" w:hAnsi="宋体" w:eastAsia="宋体" w:cs="宋体"/>
          <w:bCs w:val="0"/>
          <w:kern w:val="2"/>
          <w:sz w:val="21"/>
          <w:szCs w:val="21"/>
          <w:lang w:val="en-US"/>
        </w:rPr>
      </w:pPr>
      <w:r>
        <w:rPr>
          <w:rFonts w:hint="eastAsia" w:ascii="宋体" w:hAnsi="宋体" w:eastAsia="宋体" w:cs="宋体"/>
          <w:sz w:val="21"/>
          <w:szCs w:val="21"/>
        </w:rPr>
        <w:t>为深入贯彻党的二十大关于推进教育数字化的战略部署，加快建设教育强国，深入推进国家教育数字化战略行动，根据《浙江省教育事业发展“十四五”规划》《浙江省教育信息化“十四五”发展计划》等文件精神和浙江省数字教育发展实际依据标准。浙师大行知学院依据‘需求牵引、应用为王’的核心指导方针，结合理论与实际，把握高校学生成长过程、高校辅导员队伍建设的内生需求，合理应用人工智能技术，深化核心业务与治理场景建设，以需求塑应用，以应用促发展。</w:t>
      </w:r>
    </w:p>
    <w:p w14:paraId="2DD377D4">
      <w:pPr>
        <w:pStyle w:val="3"/>
        <w:numPr>
          <w:ilvl w:val="1"/>
          <w:numId w:val="1"/>
        </w:numPr>
        <w:spacing w:before="260" w:beforeAutospacing="0" w:after="260" w:afterAutospacing="0"/>
        <w:jc w:val="both"/>
        <w:rPr>
          <w:rFonts w:hint="eastAsia" w:ascii="宋体" w:hAnsi="宋体" w:eastAsia="宋体" w:cs="宋体"/>
          <w:b/>
          <w:bCs w:val="0"/>
          <w:sz w:val="32"/>
          <w:szCs w:val="32"/>
        </w:rPr>
      </w:pPr>
      <w:bookmarkStart w:id="3" w:name="_Toc4094"/>
      <w:r>
        <w:rPr>
          <w:rFonts w:hint="eastAsia" w:ascii="宋体" w:hAnsi="宋体" w:eastAsia="宋体" w:cs="宋体"/>
          <w:b/>
          <w:bCs w:val="0"/>
          <w:sz w:val="32"/>
          <w:szCs w:val="32"/>
        </w:rPr>
        <w:t>项目</w:t>
      </w:r>
      <w:r>
        <w:rPr>
          <w:rFonts w:hint="eastAsia" w:ascii="宋体" w:hAnsi="宋体" w:eastAsia="宋体" w:cs="宋体"/>
          <w:b/>
          <w:bCs w:val="0"/>
          <w:sz w:val="32"/>
          <w:szCs w:val="32"/>
          <w:lang w:val="en-US" w:eastAsia="zh-CN"/>
        </w:rPr>
        <w:t>范围</w:t>
      </w:r>
      <w:bookmarkEnd w:id="3"/>
    </w:p>
    <w:p w14:paraId="3D354E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开发学生日常管理的“镜像朋辈”。目前的成长系统虽然已完成数据的集成，但并未达到手机端的一键可视，多维分析。Ai智能体的介入，可以让学生的基础数据迅速集成为一幅多维数据分析后的学生画像和问题预判。</w:t>
      </w:r>
    </w:p>
    <w:p w14:paraId="705C88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开发辅导员成长学习的“数字导师”。我们将在本次升级中增加辅导员工作资源库的开发，主要涵盖学生手册、工作案例、法律法规、思政精品项目、学生竞赛指导素材等内容，以满足辅导员日常工作的需求。例如：将学生违纪情况输入后，即可提示违反学生手册的哪些条款，甚至违反哪些法律条款，提供研判处理意见。同时，促进辅导员在与智能体的对话中，实现自我成长。</w:t>
      </w:r>
    </w:p>
    <w:p w14:paraId="1A6321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开发晚归查寝的“研判助手”。目前宿舍系统的查寝功能已实现学生进出（寝室、校门）信息、宿舍信息、请假信息的集成查阅。但在实际操作中，如需更详细的信息，则需登录平台逐个查询。而Ai智能体的开发，恰能完善快速查询的功能，为辅导员研判学生未归风险系数缩短反应时间，为解决问题争取了空间。</w:t>
      </w:r>
    </w:p>
    <w:p w14:paraId="6B1450C5">
      <w:pPr>
        <w:rPr>
          <w:rFonts w:hint="eastAsia" w:ascii="宋体" w:hAnsi="宋体" w:eastAsia="宋体" w:cs="宋体"/>
        </w:rPr>
      </w:pPr>
    </w:p>
    <w:p w14:paraId="655BD85B">
      <w:pPr>
        <w:pStyle w:val="6"/>
        <w:rPr>
          <w:rFonts w:hint="eastAsia" w:ascii="宋体" w:hAnsi="宋体" w:eastAsia="宋体" w:cs="宋体"/>
          <w:lang w:val="en-US"/>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675A221C">
      <w:pPr>
        <w:pStyle w:val="2"/>
        <w:numPr>
          <w:ilvl w:val="0"/>
          <w:numId w:val="1"/>
        </w:numPr>
        <w:spacing w:before="340" w:beforeAutospacing="0" w:after="330" w:afterAutospacing="0"/>
        <w:jc w:val="both"/>
        <w:rPr>
          <w:rFonts w:hint="eastAsia" w:ascii="宋体" w:hAnsi="宋体" w:eastAsia="宋体" w:cs="宋体"/>
          <w:b/>
          <w:sz w:val="36"/>
          <w:szCs w:val="36"/>
        </w:rPr>
      </w:pPr>
      <w:bookmarkStart w:id="4" w:name="_Toc3055"/>
      <w:r>
        <w:rPr>
          <w:rFonts w:hint="eastAsia" w:ascii="宋体" w:hAnsi="宋体" w:eastAsia="宋体" w:cs="宋体"/>
          <w:b/>
          <w:sz w:val="36"/>
          <w:szCs w:val="36"/>
          <w:lang w:val="en-US" w:eastAsia="zh-CN"/>
        </w:rPr>
        <w:t>投标人资格要求</w:t>
      </w:r>
      <w:bookmarkEnd w:id="4"/>
    </w:p>
    <w:p w14:paraId="07DB7500">
      <w:pPr>
        <w:pStyle w:val="3"/>
        <w:numPr>
          <w:ilvl w:val="1"/>
          <w:numId w:val="1"/>
        </w:numPr>
        <w:spacing w:before="260" w:beforeAutospacing="0" w:after="260" w:afterAutospacing="0"/>
        <w:jc w:val="both"/>
        <w:rPr>
          <w:rFonts w:hint="eastAsia" w:ascii="宋体" w:hAnsi="宋体" w:eastAsia="宋体" w:cs="宋体"/>
          <w:b/>
          <w:sz w:val="30"/>
          <w:szCs w:val="30"/>
          <w:lang w:val="en-US" w:eastAsia="zh-CN"/>
        </w:rPr>
      </w:pPr>
      <w:bookmarkStart w:id="5" w:name="_Toc28580"/>
      <w:r>
        <w:rPr>
          <w:rFonts w:hint="eastAsia" w:ascii="宋体" w:hAnsi="宋体" w:eastAsia="宋体" w:cs="宋体"/>
          <w:b/>
          <w:sz w:val="30"/>
          <w:szCs w:val="30"/>
          <w:lang w:val="en-US" w:eastAsia="zh-CN"/>
        </w:rPr>
        <w:t>基本资质</w:t>
      </w:r>
      <w:bookmarkEnd w:id="5"/>
    </w:p>
    <w:p w14:paraId="1A131254">
      <w:pPr>
        <w:pStyle w:val="6"/>
        <w:rPr>
          <w:rFonts w:hint="eastAsia" w:ascii="宋体" w:hAnsi="宋体" w:eastAsia="宋体" w:cs="宋体"/>
        </w:rPr>
      </w:pPr>
      <w:r>
        <w:rPr>
          <w:rFonts w:hint="eastAsia" w:ascii="宋体" w:hAnsi="宋体" w:eastAsia="宋体" w:cs="宋体"/>
        </w:rPr>
        <w:t xml:space="preserve"> 基本资质  </w:t>
      </w:r>
    </w:p>
    <w:p w14:paraId="5BBBC737">
      <w:pPr>
        <w:pStyle w:val="6"/>
        <w:rPr>
          <w:rFonts w:hint="eastAsia" w:ascii="宋体" w:hAnsi="宋体" w:eastAsia="宋体" w:cs="宋体"/>
        </w:rPr>
      </w:pPr>
      <w:r>
        <w:rPr>
          <w:rFonts w:hint="eastAsia" w:ascii="宋体" w:hAnsi="宋体" w:eastAsia="宋体" w:cs="宋体"/>
        </w:rPr>
        <w:t xml:space="preserve">- 具备独立法人资格，提供营业执照复印件；  </w:t>
      </w:r>
    </w:p>
    <w:p w14:paraId="512975D0">
      <w:pPr>
        <w:pStyle w:val="6"/>
        <w:rPr>
          <w:rFonts w:hint="eastAsia" w:ascii="宋体" w:hAnsi="宋体" w:eastAsia="宋体" w:cs="宋体"/>
        </w:rPr>
      </w:pPr>
      <w:r>
        <w:rPr>
          <w:rFonts w:hint="eastAsia" w:ascii="宋体" w:hAnsi="宋体" w:eastAsia="宋体" w:cs="宋体"/>
        </w:rPr>
        <w:t xml:space="preserve">- 具备相关软件产品的实施经验（如：ERP、CRM、OA等）；  </w:t>
      </w:r>
    </w:p>
    <w:p w14:paraId="23657CC7">
      <w:pPr>
        <w:pStyle w:val="3"/>
        <w:numPr>
          <w:ilvl w:val="1"/>
          <w:numId w:val="1"/>
        </w:numPr>
        <w:spacing w:before="260" w:beforeAutospacing="0" w:after="260" w:afterAutospacing="0"/>
        <w:jc w:val="both"/>
        <w:rPr>
          <w:rFonts w:hint="eastAsia" w:ascii="宋体" w:hAnsi="宋体" w:eastAsia="宋体" w:cs="宋体"/>
          <w:b/>
          <w:sz w:val="30"/>
          <w:szCs w:val="30"/>
          <w:lang w:val="en-US" w:eastAsia="zh-CN"/>
        </w:rPr>
      </w:pPr>
      <w:bookmarkStart w:id="6" w:name="_Toc7148"/>
      <w:r>
        <w:rPr>
          <w:rFonts w:hint="eastAsia" w:ascii="宋体" w:hAnsi="宋体" w:eastAsia="宋体" w:cs="宋体"/>
          <w:b/>
          <w:sz w:val="30"/>
          <w:szCs w:val="30"/>
          <w:lang w:val="en-US" w:eastAsia="zh-CN"/>
        </w:rPr>
        <w:t>技术能力</w:t>
      </w:r>
      <w:bookmarkEnd w:id="6"/>
    </w:p>
    <w:p w14:paraId="5C792AC6">
      <w:pPr>
        <w:pStyle w:val="6"/>
        <w:rPr>
          <w:rFonts w:hint="eastAsia" w:ascii="宋体" w:hAnsi="宋体" w:eastAsia="宋体" w:cs="宋体"/>
        </w:rPr>
      </w:pPr>
      <w:r>
        <w:rPr>
          <w:rFonts w:hint="eastAsia" w:ascii="宋体" w:hAnsi="宋体" w:eastAsia="宋体" w:cs="宋体"/>
        </w:rPr>
        <w:t xml:space="preserve">- 拥有专业的技术团队（需提供团队人员资质证明）；  </w:t>
      </w:r>
    </w:p>
    <w:p w14:paraId="77256902">
      <w:pPr>
        <w:pStyle w:val="6"/>
        <w:rPr>
          <w:rFonts w:hint="eastAsia" w:ascii="宋体" w:hAnsi="宋体" w:eastAsia="宋体" w:cs="宋体"/>
        </w:rPr>
      </w:pPr>
      <w:r>
        <w:rPr>
          <w:rFonts w:hint="eastAsia" w:ascii="宋体" w:hAnsi="宋体" w:eastAsia="宋体" w:cs="宋体"/>
        </w:rPr>
        <w:t xml:space="preserve">- 熟悉相关行业标准及技术规范；  </w:t>
      </w:r>
    </w:p>
    <w:p w14:paraId="400409CA">
      <w:pPr>
        <w:pStyle w:val="6"/>
        <w:rPr>
          <w:rFonts w:hint="eastAsia" w:ascii="宋体" w:hAnsi="宋体" w:eastAsia="宋体" w:cs="宋体"/>
        </w:rPr>
      </w:pPr>
      <w:r>
        <w:rPr>
          <w:rFonts w:hint="eastAsia" w:ascii="宋体" w:hAnsi="宋体" w:eastAsia="宋体" w:cs="宋体"/>
        </w:rPr>
        <w:t xml:space="preserve">- 具备系统集成、数据迁移、二次开发能力（如需要）。  </w:t>
      </w:r>
    </w:p>
    <w:p w14:paraId="40AADF61">
      <w:pPr>
        <w:pStyle w:val="6"/>
        <w:rPr>
          <w:rFonts w:hint="eastAsia" w:ascii="宋体" w:hAnsi="宋体" w:eastAsia="宋体" w:cs="宋体"/>
        </w:rPr>
      </w:pPr>
    </w:p>
    <w:p w14:paraId="05724FA3">
      <w:pPr>
        <w:pStyle w:val="3"/>
        <w:numPr>
          <w:ilvl w:val="1"/>
          <w:numId w:val="1"/>
        </w:numPr>
        <w:spacing w:before="260" w:beforeAutospacing="0" w:after="260" w:afterAutospacing="0"/>
        <w:jc w:val="both"/>
        <w:rPr>
          <w:rFonts w:hint="eastAsia" w:ascii="宋体" w:hAnsi="宋体" w:eastAsia="宋体" w:cs="宋体"/>
          <w:b/>
          <w:sz w:val="30"/>
          <w:szCs w:val="30"/>
          <w:lang w:val="en-US" w:eastAsia="zh-CN"/>
        </w:rPr>
      </w:pPr>
      <w:bookmarkStart w:id="7" w:name="_Toc25226"/>
      <w:r>
        <w:rPr>
          <w:rFonts w:hint="eastAsia" w:ascii="宋体" w:hAnsi="宋体" w:eastAsia="宋体" w:cs="宋体"/>
          <w:b/>
          <w:sz w:val="30"/>
          <w:szCs w:val="30"/>
          <w:lang w:val="en-US" w:eastAsia="zh-CN"/>
        </w:rPr>
        <w:t>服务能力</w:t>
      </w:r>
      <w:bookmarkEnd w:id="7"/>
    </w:p>
    <w:p w14:paraId="54A8CE59">
      <w:pPr>
        <w:pStyle w:val="6"/>
        <w:rPr>
          <w:rFonts w:hint="eastAsia" w:ascii="宋体" w:hAnsi="宋体" w:eastAsia="宋体" w:cs="宋体"/>
        </w:rPr>
      </w:pPr>
      <w:r>
        <w:rPr>
          <w:rFonts w:hint="eastAsia" w:ascii="宋体" w:hAnsi="宋体" w:eastAsia="宋体" w:cs="宋体"/>
        </w:rPr>
        <w:t xml:space="preserve">- 提供本地化服务支持（如有要求）；  </w:t>
      </w:r>
    </w:p>
    <w:p w14:paraId="03BA4B7C">
      <w:pPr>
        <w:pStyle w:val="6"/>
        <w:rPr>
          <w:rFonts w:hint="eastAsia" w:ascii="宋体" w:hAnsi="宋体" w:eastAsia="宋体" w:cs="宋体"/>
        </w:rPr>
      </w:pPr>
      <w:r>
        <w:rPr>
          <w:rFonts w:hint="eastAsia" w:ascii="宋体" w:hAnsi="宋体" w:eastAsia="宋体" w:cs="宋体"/>
        </w:rPr>
        <w:t xml:space="preserve">- 具备7×24小时应急响应能力；  </w:t>
      </w:r>
    </w:p>
    <w:p w14:paraId="48CE5F01">
      <w:pPr>
        <w:pStyle w:val="6"/>
        <w:rPr>
          <w:rFonts w:hint="eastAsia" w:ascii="宋体" w:hAnsi="宋体" w:eastAsia="宋体" w:cs="宋体"/>
        </w:rPr>
      </w:pPr>
      <w:r>
        <w:rPr>
          <w:rFonts w:hint="eastAsia" w:ascii="宋体" w:hAnsi="宋体" w:eastAsia="宋体" w:cs="宋体"/>
        </w:rPr>
        <w:t xml:space="preserve"> </w:t>
      </w:r>
    </w:p>
    <w:p w14:paraId="2E42398D">
      <w:pPr>
        <w:pStyle w:val="6"/>
        <w:rPr>
          <w:rFonts w:hint="eastAsia" w:ascii="宋体" w:hAnsi="宋体" w:eastAsia="宋体" w:cs="宋体"/>
        </w:rPr>
      </w:pPr>
    </w:p>
    <w:p w14:paraId="5B00857E">
      <w:pPr>
        <w:pStyle w:val="6"/>
        <w:rPr>
          <w:rFonts w:hint="eastAsia" w:ascii="宋体" w:hAnsi="宋体" w:eastAsia="宋体" w:cs="宋体"/>
        </w:rPr>
      </w:pPr>
    </w:p>
    <w:p w14:paraId="7F3565CF">
      <w:pPr>
        <w:pStyle w:val="6"/>
        <w:rPr>
          <w:rFonts w:hint="eastAsia" w:ascii="宋体" w:hAnsi="宋体" w:eastAsia="宋体" w:cs="宋体"/>
        </w:rPr>
      </w:pPr>
    </w:p>
    <w:p w14:paraId="23D9F54F">
      <w:pPr>
        <w:pStyle w:val="6"/>
        <w:rPr>
          <w:rFonts w:hint="eastAsia" w:ascii="宋体" w:hAnsi="宋体" w:eastAsia="宋体" w:cs="宋体"/>
          <w:lang w:val="en-US" w:eastAsia="zh-CN"/>
        </w:rPr>
      </w:pPr>
    </w:p>
    <w:p w14:paraId="6B51DF11">
      <w:pPr>
        <w:spacing w:line="360" w:lineRule="auto"/>
        <w:ind w:firstLine="480" w:firstLineChars="200"/>
        <w:rPr>
          <w:rFonts w:hint="eastAsia" w:ascii="宋体" w:hAnsi="宋体" w:eastAsia="宋体" w:cs="宋体"/>
          <w:color w:val="000000"/>
          <w:sz w:val="24"/>
        </w:rPr>
      </w:pPr>
    </w:p>
    <w:p w14:paraId="3EE78D6E">
      <w:pPr>
        <w:spacing w:line="360" w:lineRule="auto"/>
        <w:ind w:firstLine="480" w:firstLineChars="200"/>
        <w:rPr>
          <w:rFonts w:hint="eastAsia" w:ascii="宋体" w:hAnsi="宋体" w:eastAsia="宋体" w:cs="宋体"/>
          <w:color w:val="000000"/>
          <w:sz w:val="24"/>
        </w:rPr>
        <w:sectPr>
          <w:pgSz w:w="11906" w:h="16838"/>
          <w:pgMar w:top="1440" w:right="1800" w:bottom="1440" w:left="1800" w:header="851" w:footer="992" w:gutter="0"/>
          <w:cols w:space="425" w:num="1"/>
          <w:docGrid w:type="lines" w:linePitch="312" w:charSpace="0"/>
        </w:sectPr>
      </w:pPr>
    </w:p>
    <w:p w14:paraId="10809EF2">
      <w:pPr>
        <w:pStyle w:val="2"/>
        <w:numPr>
          <w:ilvl w:val="0"/>
          <w:numId w:val="1"/>
        </w:numPr>
        <w:spacing w:before="340" w:beforeAutospacing="0" w:after="330" w:afterAutospacing="0"/>
        <w:jc w:val="both"/>
        <w:rPr>
          <w:rFonts w:hint="eastAsia" w:ascii="宋体" w:hAnsi="宋体" w:eastAsia="宋体" w:cs="宋体"/>
          <w:b/>
          <w:bCs/>
          <w:lang w:val="en-US"/>
        </w:rPr>
      </w:pPr>
      <w:bookmarkStart w:id="8" w:name="_Toc264040964"/>
      <w:bookmarkEnd w:id="8"/>
      <w:bookmarkStart w:id="9" w:name="_Toc264040961"/>
      <w:bookmarkEnd w:id="9"/>
      <w:bookmarkStart w:id="10" w:name="_Toc264040967"/>
      <w:bookmarkEnd w:id="10"/>
      <w:bookmarkStart w:id="11" w:name="_Toc264041029"/>
      <w:bookmarkEnd w:id="11"/>
      <w:bookmarkStart w:id="12" w:name="_Toc264040963"/>
      <w:bookmarkEnd w:id="12"/>
      <w:bookmarkStart w:id="13" w:name="_Toc264041023"/>
      <w:bookmarkEnd w:id="13"/>
      <w:bookmarkStart w:id="14" w:name="_Toc264041027"/>
      <w:bookmarkEnd w:id="14"/>
      <w:bookmarkStart w:id="15" w:name="_Toc264041025"/>
      <w:bookmarkEnd w:id="15"/>
      <w:bookmarkStart w:id="16" w:name="_Toc264041032"/>
      <w:bookmarkEnd w:id="16"/>
      <w:bookmarkStart w:id="17" w:name="_Toc264040966"/>
      <w:bookmarkEnd w:id="17"/>
      <w:bookmarkStart w:id="18" w:name="_Toc264041030"/>
      <w:bookmarkEnd w:id="18"/>
      <w:bookmarkStart w:id="19" w:name="_Toc264040962"/>
      <w:bookmarkEnd w:id="19"/>
      <w:bookmarkStart w:id="20" w:name="_Toc264040965"/>
      <w:bookmarkEnd w:id="20"/>
      <w:bookmarkStart w:id="21" w:name="_Toc264041031"/>
      <w:bookmarkEnd w:id="21"/>
      <w:bookmarkStart w:id="22" w:name="_Toc264040968"/>
      <w:bookmarkEnd w:id="22"/>
      <w:bookmarkStart w:id="23" w:name="_Toc264041026"/>
      <w:bookmarkEnd w:id="23"/>
      <w:bookmarkStart w:id="24" w:name="_Toc264041028"/>
      <w:bookmarkEnd w:id="24"/>
      <w:bookmarkStart w:id="25" w:name="_Toc264040959"/>
      <w:bookmarkEnd w:id="25"/>
      <w:bookmarkStart w:id="26" w:name="_Toc30527"/>
      <w:r>
        <w:rPr>
          <w:rFonts w:hint="eastAsia" w:ascii="宋体" w:hAnsi="宋体" w:eastAsia="宋体" w:cs="宋体"/>
          <w:b/>
          <w:bCs/>
          <w:sz w:val="36"/>
          <w:szCs w:val="36"/>
          <w:lang w:val="en-US" w:eastAsia="zh-CN"/>
        </w:rPr>
        <w:t>技术要求</w:t>
      </w:r>
      <w:bookmarkEnd w:id="26"/>
    </w:p>
    <w:p w14:paraId="278350C3">
      <w:pPr>
        <w:pStyle w:val="3"/>
        <w:numPr>
          <w:ilvl w:val="1"/>
          <w:numId w:val="1"/>
        </w:numPr>
        <w:spacing w:before="260" w:beforeAutospacing="0" w:after="260" w:afterAutospacing="0"/>
        <w:jc w:val="both"/>
        <w:rPr>
          <w:rFonts w:hint="eastAsia" w:ascii="宋体" w:hAnsi="宋体" w:eastAsia="宋体" w:cs="宋体"/>
          <w:b/>
          <w:bCs/>
        </w:rPr>
      </w:pPr>
      <w:bookmarkStart w:id="27" w:name="_Toc24231"/>
      <w:r>
        <w:rPr>
          <w:rFonts w:hint="eastAsia" w:ascii="宋体" w:hAnsi="宋体" w:eastAsia="宋体" w:cs="宋体"/>
          <w:b/>
          <w:bCs/>
          <w:sz w:val="30"/>
          <w:szCs w:val="30"/>
          <w:lang w:val="en-US" w:eastAsia="zh-CN"/>
        </w:rPr>
        <w:t>软件功能需求</w:t>
      </w:r>
      <w:bookmarkEnd w:id="27"/>
      <w:r>
        <w:rPr>
          <w:rFonts w:hint="eastAsia" w:ascii="宋体" w:hAnsi="宋体" w:eastAsia="宋体" w:cs="宋体"/>
          <w:b/>
          <w:bCs/>
        </w:rPr>
        <w:t xml:space="preserve"> </w:t>
      </w:r>
    </w:p>
    <w:p w14:paraId="05AADEC8">
      <w:pPr>
        <w:pStyle w:val="6"/>
        <w:rPr>
          <w:rFonts w:hint="eastAsia" w:ascii="宋体" w:hAnsi="宋体" w:eastAsia="宋体" w:cs="宋体"/>
        </w:rPr>
      </w:pPr>
      <w:r>
        <w:rPr>
          <w:rFonts w:hint="eastAsia" w:ascii="宋体" w:hAnsi="宋体" w:eastAsia="宋体" w:cs="宋体"/>
        </w:rPr>
        <w:t xml:space="preserve">- 用户管理：支持角色权限分配、多级审批流程；  </w:t>
      </w:r>
    </w:p>
    <w:p w14:paraId="4A94B350">
      <w:pPr>
        <w:pStyle w:val="6"/>
        <w:rPr>
          <w:rFonts w:hint="eastAsia" w:ascii="宋体" w:hAnsi="宋体" w:eastAsia="宋体" w:cs="宋体"/>
        </w:rPr>
      </w:pPr>
      <w:r>
        <w:rPr>
          <w:rFonts w:hint="eastAsia" w:ascii="宋体" w:hAnsi="宋体" w:eastAsia="宋体" w:cs="宋体"/>
        </w:rPr>
        <w:t xml:space="preserve">- 数据报表：支持自定义报表生成及导出；  </w:t>
      </w:r>
    </w:p>
    <w:p w14:paraId="23C6942D">
      <w:pPr>
        <w:rPr>
          <w:rFonts w:hint="eastAsia" w:ascii="宋体" w:hAnsi="宋体" w:eastAsia="宋体" w:cs="宋体"/>
          <w:kern w:val="0"/>
          <w:sz w:val="24"/>
        </w:rPr>
      </w:pPr>
      <w:r>
        <w:rPr>
          <w:rFonts w:hint="eastAsia" w:ascii="宋体" w:hAnsi="宋体" w:eastAsia="宋体" w:cs="宋体"/>
        </w:rPr>
        <w:t xml:space="preserve">- 系统集成：需与现有财务系统/HR系统对接。 </w:t>
      </w:r>
    </w:p>
    <w:p w14:paraId="17F2EEF1">
      <w:pPr>
        <w:pStyle w:val="3"/>
        <w:numPr>
          <w:ilvl w:val="1"/>
          <w:numId w:val="1"/>
        </w:numPr>
        <w:spacing w:before="260" w:beforeAutospacing="0" w:after="260" w:afterAutospacing="0"/>
        <w:jc w:val="both"/>
        <w:rPr>
          <w:rFonts w:hint="eastAsia" w:ascii="宋体" w:hAnsi="宋体" w:eastAsia="宋体" w:cs="宋体"/>
          <w:b/>
          <w:sz w:val="30"/>
          <w:szCs w:val="30"/>
          <w:lang w:val="en-US" w:eastAsia="zh-CN"/>
        </w:rPr>
      </w:pPr>
      <w:bookmarkStart w:id="28" w:name="_Toc23117"/>
      <w:r>
        <w:rPr>
          <w:rFonts w:hint="eastAsia" w:ascii="宋体" w:hAnsi="宋体" w:eastAsia="宋体" w:cs="宋体"/>
          <w:b/>
          <w:sz w:val="30"/>
          <w:szCs w:val="30"/>
          <w:lang w:val="en-US" w:eastAsia="zh-CN"/>
        </w:rPr>
        <w:t>技术标准</w:t>
      </w:r>
      <w:bookmarkEnd w:id="28"/>
    </w:p>
    <w:p w14:paraId="023241F0">
      <w:pPr>
        <w:pStyle w:val="6"/>
        <w:rPr>
          <w:rFonts w:hint="eastAsia" w:ascii="宋体" w:hAnsi="宋体" w:eastAsia="宋体" w:cs="宋体"/>
        </w:rPr>
      </w:pPr>
      <w:r>
        <w:rPr>
          <w:rFonts w:hint="eastAsia" w:ascii="宋体" w:hAnsi="宋体" w:eastAsia="宋体" w:cs="宋体"/>
        </w:rPr>
        <w:t xml:space="preserve">- 开发语言：Java/Python/.NET等；  </w:t>
      </w:r>
    </w:p>
    <w:p w14:paraId="531AD78A">
      <w:pPr>
        <w:pStyle w:val="6"/>
        <w:rPr>
          <w:rFonts w:hint="eastAsia" w:ascii="宋体" w:hAnsi="宋体" w:eastAsia="宋体" w:cs="宋体"/>
        </w:rPr>
      </w:pPr>
      <w:r>
        <w:rPr>
          <w:rFonts w:hint="eastAsia" w:ascii="宋体" w:hAnsi="宋体" w:eastAsia="宋体" w:cs="宋体"/>
        </w:rPr>
        <w:t xml:space="preserve">- 数据库：MySQL/Oracle/SQL Server等；  </w:t>
      </w:r>
    </w:p>
    <w:p w14:paraId="018B7AE6">
      <w:pPr>
        <w:pStyle w:val="6"/>
        <w:rPr>
          <w:rFonts w:hint="eastAsia" w:ascii="宋体" w:hAnsi="宋体" w:eastAsia="宋体" w:cs="宋体"/>
        </w:rPr>
      </w:pPr>
      <w:r>
        <w:rPr>
          <w:rFonts w:hint="eastAsia" w:ascii="宋体" w:hAnsi="宋体" w:eastAsia="宋体" w:cs="宋体"/>
        </w:rPr>
        <w:t xml:space="preserve">- 安全性：符合等保X级要求，支持数据加密、日志审计。  </w:t>
      </w:r>
    </w:p>
    <w:p w14:paraId="2BAA6FBB">
      <w:pPr>
        <w:pStyle w:val="6"/>
        <w:rPr>
          <w:rFonts w:hint="eastAsia" w:ascii="宋体" w:hAnsi="宋体" w:eastAsia="宋体" w:cs="宋体"/>
        </w:rPr>
      </w:pPr>
    </w:p>
    <w:p w14:paraId="069A512A">
      <w:pPr>
        <w:pStyle w:val="3"/>
        <w:numPr>
          <w:ilvl w:val="1"/>
          <w:numId w:val="1"/>
        </w:numPr>
        <w:spacing w:before="260" w:beforeAutospacing="0" w:after="260" w:afterAutospacing="0"/>
        <w:jc w:val="both"/>
        <w:rPr>
          <w:rFonts w:hint="eastAsia" w:ascii="宋体" w:hAnsi="宋体" w:eastAsia="宋体" w:cs="宋体"/>
          <w:b/>
          <w:sz w:val="30"/>
          <w:szCs w:val="30"/>
          <w:lang w:val="en-US" w:eastAsia="zh-CN"/>
        </w:rPr>
      </w:pPr>
      <w:bookmarkStart w:id="29" w:name="_Toc10864"/>
      <w:r>
        <w:rPr>
          <w:rFonts w:hint="eastAsia" w:ascii="宋体" w:hAnsi="宋体" w:eastAsia="宋体" w:cs="宋体"/>
          <w:b/>
          <w:sz w:val="30"/>
          <w:szCs w:val="30"/>
          <w:lang w:val="en-US" w:eastAsia="zh-CN"/>
        </w:rPr>
        <w:t>实施要求</w:t>
      </w:r>
      <w:bookmarkEnd w:id="29"/>
    </w:p>
    <w:p w14:paraId="17CE6370">
      <w:pPr>
        <w:pStyle w:val="6"/>
        <w:rPr>
          <w:rFonts w:hint="eastAsia" w:ascii="宋体" w:hAnsi="宋体" w:eastAsia="宋体" w:cs="宋体"/>
        </w:rPr>
      </w:pPr>
      <w:r>
        <w:rPr>
          <w:rFonts w:hint="eastAsia" w:ascii="宋体" w:hAnsi="宋体" w:eastAsia="宋体" w:cs="宋体"/>
        </w:rPr>
        <w:t xml:space="preserve">- 提供详细的项目实施计划（含甘特图）；  </w:t>
      </w:r>
    </w:p>
    <w:p w14:paraId="56F13FB9">
      <w:pPr>
        <w:pStyle w:val="6"/>
        <w:rPr>
          <w:rFonts w:hint="eastAsia" w:ascii="宋体" w:hAnsi="宋体" w:eastAsia="宋体" w:cs="宋体"/>
        </w:rPr>
      </w:pPr>
      <w:r>
        <w:rPr>
          <w:rFonts w:hint="eastAsia" w:ascii="宋体" w:hAnsi="宋体" w:eastAsia="宋体" w:cs="宋体"/>
        </w:rPr>
        <w:t xml:space="preserve">- 需派驻项目经理全程跟进；  </w:t>
      </w:r>
    </w:p>
    <w:p w14:paraId="477A4B00">
      <w:pPr>
        <w:pStyle w:val="6"/>
        <w:rPr>
          <w:rFonts w:hint="eastAsia" w:ascii="宋体" w:hAnsi="宋体" w:eastAsia="宋体" w:cs="宋体"/>
        </w:rPr>
      </w:pPr>
      <w:r>
        <w:rPr>
          <w:rFonts w:hint="eastAsia" w:ascii="宋体" w:hAnsi="宋体" w:eastAsia="宋体" w:cs="宋体"/>
        </w:rPr>
        <w:t xml:space="preserve">- 提供用户培训及操作手册。  </w:t>
      </w:r>
    </w:p>
    <w:p w14:paraId="0CAF47AD">
      <w:pPr>
        <w:rPr>
          <w:rFonts w:hint="eastAsia" w:ascii="宋体" w:hAnsi="宋体" w:eastAsia="宋体" w:cs="宋体"/>
        </w:rPr>
      </w:pPr>
    </w:p>
    <w:p w14:paraId="24F2814D">
      <w:pPr>
        <w:spacing w:line="360" w:lineRule="auto"/>
        <w:jc w:val="center"/>
        <w:rPr>
          <w:rFonts w:hint="eastAsia" w:ascii="宋体" w:hAnsi="宋体" w:eastAsia="宋体" w:cs="宋体"/>
        </w:rPr>
      </w:pPr>
      <w:r>
        <w:rPr>
          <w:rFonts w:hint="eastAsia" w:ascii="宋体" w:hAnsi="宋体" w:eastAsia="宋体" w:cs="宋体"/>
        </w:rPr>
        <w:t>表5.1软件实施计划</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3034"/>
        <w:gridCol w:w="2403"/>
      </w:tblGrid>
      <w:tr w14:paraId="4175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blHeader/>
        </w:trPr>
        <w:tc>
          <w:tcPr>
            <w:tcW w:w="812" w:type="pct"/>
            <w:shd w:val="clear" w:color="auto" w:fill="B3B3B3"/>
            <w:vAlign w:val="center"/>
          </w:tcPr>
          <w:p w14:paraId="56E40FE9">
            <w:pPr>
              <w:spacing w:line="360" w:lineRule="auto"/>
              <w:jc w:val="center"/>
              <w:rPr>
                <w:rFonts w:hint="eastAsia" w:ascii="宋体" w:hAnsi="宋体" w:eastAsia="宋体" w:cs="宋体"/>
                <w:b/>
              </w:rPr>
            </w:pPr>
            <w:r>
              <w:rPr>
                <w:rFonts w:hint="eastAsia" w:ascii="宋体" w:hAnsi="宋体" w:eastAsia="宋体" w:cs="宋体"/>
                <w:b/>
              </w:rPr>
              <w:t>计划时间</w:t>
            </w:r>
          </w:p>
        </w:tc>
        <w:tc>
          <w:tcPr>
            <w:tcW w:w="998" w:type="pct"/>
            <w:shd w:val="clear" w:color="auto" w:fill="B3B3B3"/>
          </w:tcPr>
          <w:p w14:paraId="546A0344">
            <w:pPr>
              <w:spacing w:line="360" w:lineRule="auto"/>
              <w:jc w:val="center"/>
              <w:rPr>
                <w:rFonts w:hint="eastAsia" w:ascii="宋体" w:hAnsi="宋体" w:eastAsia="宋体" w:cs="宋体"/>
                <w:b/>
              </w:rPr>
            </w:pPr>
            <w:r>
              <w:rPr>
                <w:rFonts w:hint="eastAsia" w:ascii="宋体" w:hAnsi="宋体" w:eastAsia="宋体" w:cs="宋体"/>
                <w:b/>
              </w:rPr>
              <w:t>阶段</w:t>
            </w:r>
          </w:p>
        </w:tc>
        <w:tc>
          <w:tcPr>
            <w:tcW w:w="1780" w:type="pct"/>
            <w:shd w:val="clear" w:color="auto" w:fill="B3B3B3"/>
            <w:vAlign w:val="center"/>
          </w:tcPr>
          <w:p w14:paraId="04AAFB61">
            <w:pPr>
              <w:spacing w:line="360" w:lineRule="auto"/>
              <w:jc w:val="center"/>
              <w:rPr>
                <w:rFonts w:hint="eastAsia" w:ascii="宋体" w:hAnsi="宋体" w:eastAsia="宋体" w:cs="宋体"/>
                <w:b/>
              </w:rPr>
            </w:pPr>
            <w:r>
              <w:rPr>
                <w:rFonts w:hint="eastAsia" w:ascii="宋体" w:hAnsi="宋体" w:eastAsia="宋体" w:cs="宋体"/>
                <w:b/>
              </w:rPr>
              <w:t>内容</w:t>
            </w:r>
          </w:p>
        </w:tc>
        <w:tc>
          <w:tcPr>
            <w:tcW w:w="1410" w:type="pct"/>
            <w:shd w:val="clear" w:color="auto" w:fill="B3B3B3"/>
            <w:vAlign w:val="center"/>
          </w:tcPr>
          <w:p w14:paraId="4FA7402B">
            <w:pPr>
              <w:spacing w:line="360" w:lineRule="auto"/>
              <w:jc w:val="center"/>
              <w:rPr>
                <w:rFonts w:hint="eastAsia" w:ascii="宋体" w:hAnsi="宋体" w:eastAsia="宋体" w:cs="宋体"/>
                <w:b/>
              </w:rPr>
            </w:pPr>
            <w:r>
              <w:rPr>
                <w:rFonts w:hint="eastAsia" w:ascii="宋体" w:hAnsi="宋体" w:eastAsia="宋体" w:cs="宋体"/>
                <w:b/>
              </w:rPr>
              <w:t>目标与结果</w:t>
            </w:r>
          </w:p>
        </w:tc>
      </w:tr>
      <w:tr w14:paraId="7BE5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812" w:type="pct"/>
            <w:vAlign w:val="center"/>
          </w:tcPr>
          <w:p w14:paraId="07F7B54C">
            <w:pPr>
              <w:spacing w:line="360" w:lineRule="auto"/>
              <w:rPr>
                <w:rFonts w:hint="eastAsia" w:ascii="宋体" w:hAnsi="宋体" w:eastAsia="宋体" w:cs="宋体"/>
                <w:kern w:val="0"/>
                <w:lang w:val="zh-CN"/>
              </w:rPr>
            </w:pPr>
            <w:r>
              <w:rPr>
                <w:rFonts w:hint="eastAsia" w:ascii="宋体" w:hAnsi="宋体" w:eastAsia="宋体" w:cs="宋体"/>
                <w:kern w:val="0"/>
                <w:lang w:val="zh-CN"/>
              </w:rPr>
              <w:t>第1、2周</w:t>
            </w:r>
          </w:p>
        </w:tc>
        <w:tc>
          <w:tcPr>
            <w:tcW w:w="998" w:type="pct"/>
            <w:vAlign w:val="center"/>
          </w:tcPr>
          <w:p w14:paraId="1E3F6FF6">
            <w:pPr>
              <w:spacing w:line="360" w:lineRule="auto"/>
              <w:jc w:val="center"/>
              <w:rPr>
                <w:rFonts w:hint="eastAsia" w:ascii="宋体" w:hAnsi="宋体" w:eastAsia="宋体" w:cs="宋体"/>
              </w:rPr>
            </w:pPr>
            <w:r>
              <w:rPr>
                <w:rFonts w:hint="eastAsia" w:ascii="宋体" w:hAnsi="宋体" w:eastAsia="宋体" w:cs="宋体"/>
              </w:rPr>
              <w:t>项目准备</w:t>
            </w:r>
          </w:p>
          <w:p w14:paraId="00C3DD51">
            <w:pPr>
              <w:spacing w:line="360" w:lineRule="auto"/>
              <w:jc w:val="center"/>
              <w:rPr>
                <w:rFonts w:hint="eastAsia" w:ascii="宋体" w:hAnsi="宋体" w:eastAsia="宋体" w:cs="宋体"/>
              </w:rPr>
            </w:pPr>
            <w:r>
              <w:rPr>
                <w:rFonts w:hint="eastAsia" w:ascii="宋体" w:hAnsi="宋体" w:eastAsia="宋体" w:cs="宋体"/>
              </w:rPr>
              <w:t>需求分析设计</w:t>
            </w:r>
          </w:p>
        </w:tc>
        <w:tc>
          <w:tcPr>
            <w:tcW w:w="1780" w:type="pct"/>
            <w:vAlign w:val="center"/>
          </w:tcPr>
          <w:p w14:paraId="4F22D5D3">
            <w:pPr>
              <w:numPr>
                <w:ilvl w:val="0"/>
                <w:numId w:val="2"/>
              </w:numPr>
              <w:spacing w:line="360" w:lineRule="auto"/>
              <w:rPr>
                <w:rFonts w:hint="eastAsia" w:ascii="宋体" w:hAnsi="宋体" w:eastAsia="宋体" w:cs="宋体"/>
              </w:rPr>
            </w:pPr>
            <w:r>
              <w:rPr>
                <w:rFonts w:hint="eastAsia" w:ascii="宋体" w:hAnsi="宋体" w:eastAsia="宋体" w:cs="宋体"/>
              </w:rPr>
              <w:t>项目启动</w:t>
            </w:r>
          </w:p>
          <w:p w14:paraId="678903CF">
            <w:pPr>
              <w:numPr>
                <w:ilvl w:val="0"/>
                <w:numId w:val="2"/>
              </w:numPr>
              <w:spacing w:line="360" w:lineRule="auto"/>
              <w:rPr>
                <w:rFonts w:hint="eastAsia" w:ascii="宋体" w:hAnsi="宋体" w:eastAsia="宋体" w:cs="宋体"/>
              </w:rPr>
            </w:pPr>
            <w:r>
              <w:rPr>
                <w:rFonts w:hint="eastAsia" w:ascii="宋体" w:hAnsi="宋体" w:eastAsia="宋体" w:cs="宋体"/>
              </w:rPr>
              <w:t>软硬件需求分析与设计</w:t>
            </w:r>
          </w:p>
        </w:tc>
        <w:tc>
          <w:tcPr>
            <w:tcW w:w="1410" w:type="pct"/>
            <w:vAlign w:val="center"/>
          </w:tcPr>
          <w:p w14:paraId="2DB0AE76">
            <w:pPr>
              <w:numPr>
                <w:ilvl w:val="0"/>
                <w:numId w:val="2"/>
              </w:numPr>
              <w:spacing w:line="360" w:lineRule="auto"/>
              <w:rPr>
                <w:rFonts w:hint="eastAsia" w:ascii="宋体" w:hAnsi="宋体" w:eastAsia="宋体" w:cs="宋体"/>
              </w:rPr>
            </w:pPr>
            <w:r>
              <w:rPr>
                <w:rFonts w:hint="eastAsia" w:ascii="宋体" w:hAnsi="宋体" w:eastAsia="宋体" w:cs="宋体"/>
              </w:rPr>
              <w:t>启动项目；</w:t>
            </w:r>
          </w:p>
          <w:p w14:paraId="6C900C51">
            <w:pPr>
              <w:numPr>
                <w:ilvl w:val="0"/>
                <w:numId w:val="2"/>
              </w:numPr>
              <w:spacing w:line="360" w:lineRule="auto"/>
              <w:rPr>
                <w:rFonts w:hint="eastAsia" w:ascii="宋体" w:hAnsi="宋体" w:eastAsia="宋体" w:cs="宋体"/>
              </w:rPr>
            </w:pPr>
            <w:r>
              <w:rPr>
                <w:rFonts w:hint="eastAsia" w:ascii="宋体" w:hAnsi="宋体" w:eastAsia="宋体" w:cs="宋体"/>
              </w:rPr>
              <w:t>详细需求分析设计</w:t>
            </w:r>
          </w:p>
        </w:tc>
      </w:tr>
      <w:tr w14:paraId="53BD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12" w:type="pct"/>
            <w:vAlign w:val="center"/>
          </w:tcPr>
          <w:p w14:paraId="17B99CC9">
            <w:pPr>
              <w:spacing w:line="360" w:lineRule="auto"/>
              <w:rPr>
                <w:rFonts w:hint="eastAsia" w:ascii="宋体" w:hAnsi="宋体" w:eastAsia="宋体" w:cs="宋体"/>
                <w:kern w:val="0"/>
                <w:lang w:val="zh-CN"/>
              </w:rPr>
            </w:pPr>
            <w:r>
              <w:rPr>
                <w:rFonts w:hint="eastAsia" w:ascii="宋体" w:hAnsi="宋体" w:eastAsia="宋体" w:cs="宋体"/>
                <w:kern w:val="0"/>
                <w:lang w:val="zh-CN"/>
              </w:rPr>
              <w:t>第3周~</w:t>
            </w:r>
          </w:p>
          <w:p w14:paraId="00ABAEC2">
            <w:pPr>
              <w:spacing w:line="360" w:lineRule="auto"/>
              <w:rPr>
                <w:rFonts w:hint="eastAsia" w:ascii="宋体" w:hAnsi="宋体" w:eastAsia="宋体" w:cs="宋体"/>
                <w:kern w:val="0"/>
                <w:lang w:val="zh-CN"/>
              </w:rPr>
            </w:pPr>
            <w:r>
              <w:rPr>
                <w:rFonts w:hint="eastAsia" w:ascii="宋体" w:hAnsi="宋体" w:eastAsia="宋体" w:cs="宋体"/>
                <w:kern w:val="0"/>
                <w:lang w:val="zh-CN"/>
              </w:rPr>
              <w:t>第1</w:t>
            </w:r>
            <w:r>
              <w:rPr>
                <w:rFonts w:hint="eastAsia" w:ascii="宋体" w:hAnsi="宋体" w:eastAsia="宋体" w:cs="宋体"/>
                <w:kern w:val="0"/>
              </w:rPr>
              <w:t>2</w:t>
            </w:r>
            <w:r>
              <w:rPr>
                <w:rFonts w:hint="eastAsia" w:ascii="宋体" w:hAnsi="宋体" w:eastAsia="宋体" w:cs="宋体"/>
                <w:kern w:val="0"/>
                <w:lang w:val="zh-CN"/>
              </w:rPr>
              <w:t>周</w:t>
            </w:r>
          </w:p>
        </w:tc>
        <w:tc>
          <w:tcPr>
            <w:tcW w:w="998" w:type="pct"/>
            <w:vAlign w:val="center"/>
          </w:tcPr>
          <w:p w14:paraId="310CEEA4">
            <w:pPr>
              <w:spacing w:line="360" w:lineRule="auto"/>
              <w:jc w:val="center"/>
              <w:rPr>
                <w:rFonts w:hint="eastAsia" w:ascii="宋体" w:hAnsi="宋体" w:eastAsia="宋体" w:cs="宋体"/>
              </w:rPr>
            </w:pPr>
            <w:r>
              <w:rPr>
                <w:rFonts w:hint="eastAsia" w:ascii="宋体" w:hAnsi="宋体" w:eastAsia="宋体" w:cs="宋体"/>
              </w:rPr>
              <w:t>软件开发</w:t>
            </w:r>
          </w:p>
        </w:tc>
        <w:tc>
          <w:tcPr>
            <w:tcW w:w="1780" w:type="pct"/>
            <w:vAlign w:val="center"/>
          </w:tcPr>
          <w:p w14:paraId="445BB26A">
            <w:pPr>
              <w:numPr>
                <w:ilvl w:val="0"/>
                <w:numId w:val="2"/>
              </w:numPr>
              <w:spacing w:line="360" w:lineRule="auto"/>
              <w:rPr>
                <w:rFonts w:hint="eastAsia" w:ascii="宋体" w:hAnsi="宋体" w:eastAsia="宋体" w:cs="宋体"/>
              </w:rPr>
            </w:pPr>
            <w:r>
              <w:rPr>
                <w:rFonts w:hint="eastAsia" w:ascii="宋体" w:hAnsi="宋体" w:eastAsia="宋体" w:cs="宋体"/>
              </w:rPr>
              <w:t>四大系统软件开发</w:t>
            </w:r>
          </w:p>
        </w:tc>
        <w:tc>
          <w:tcPr>
            <w:tcW w:w="1410" w:type="pct"/>
            <w:vAlign w:val="center"/>
          </w:tcPr>
          <w:p w14:paraId="41C7061E">
            <w:pPr>
              <w:numPr>
                <w:ilvl w:val="0"/>
                <w:numId w:val="2"/>
              </w:numPr>
              <w:spacing w:line="360" w:lineRule="auto"/>
              <w:rPr>
                <w:rFonts w:hint="eastAsia" w:ascii="宋体" w:hAnsi="宋体" w:eastAsia="宋体" w:cs="宋体"/>
              </w:rPr>
            </w:pPr>
            <w:r>
              <w:rPr>
                <w:rFonts w:hint="eastAsia" w:ascii="宋体" w:hAnsi="宋体" w:eastAsia="宋体" w:cs="宋体"/>
              </w:rPr>
              <w:t>完成软件开发</w:t>
            </w:r>
          </w:p>
        </w:tc>
      </w:tr>
      <w:tr w14:paraId="3681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12" w:type="pct"/>
            <w:vAlign w:val="center"/>
          </w:tcPr>
          <w:p w14:paraId="6214097B">
            <w:pPr>
              <w:spacing w:line="360" w:lineRule="auto"/>
              <w:rPr>
                <w:rFonts w:hint="eastAsia" w:ascii="宋体" w:hAnsi="宋体" w:eastAsia="宋体" w:cs="宋体"/>
                <w:kern w:val="0"/>
                <w:lang w:val="zh-CN"/>
              </w:rPr>
            </w:pPr>
            <w:r>
              <w:rPr>
                <w:rFonts w:hint="eastAsia" w:ascii="宋体" w:hAnsi="宋体" w:eastAsia="宋体" w:cs="宋体"/>
                <w:kern w:val="0"/>
                <w:lang w:val="zh-CN"/>
              </w:rPr>
              <w:t>第1</w:t>
            </w:r>
            <w:r>
              <w:rPr>
                <w:rFonts w:hint="eastAsia" w:ascii="宋体" w:hAnsi="宋体" w:eastAsia="宋体" w:cs="宋体"/>
                <w:kern w:val="0"/>
              </w:rPr>
              <w:t>3</w:t>
            </w:r>
            <w:r>
              <w:rPr>
                <w:rFonts w:hint="eastAsia" w:ascii="宋体" w:hAnsi="宋体" w:eastAsia="宋体" w:cs="宋体"/>
                <w:kern w:val="0"/>
                <w:lang w:val="zh-CN"/>
              </w:rPr>
              <w:t>周~</w:t>
            </w:r>
          </w:p>
          <w:p w14:paraId="330F9007">
            <w:pPr>
              <w:spacing w:line="360" w:lineRule="auto"/>
              <w:rPr>
                <w:rFonts w:hint="eastAsia" w:ascii="宋体" w:hAnsi="宋体" w:eastAsia="宋体" w:cs="宋体"/>
                <w:kern w:val="0"/>
                <w:lang w:val="zh-CN"/>
              </w:rPr>
            </w:pPr>
            <w:r>
              <w:rPr>
                <w:rFonts w:hint="eastAsia" w:ascii="宋体" w:hAnsi="宋体" w:eastAsia="宋体" w:cs="宋体"/>
                <w:kern w:val="0"/>
                <w:lang w:val="zh-CN"/>
              </w:rPr>
              <w:t>第</w:t>
            </w:r>
            <w:r>
              <w:rPr>
                <w:rFonts w:hint="eastAsia" w:ascii="宋体" w:hAnsi="宋体" w:eastAsia="宋体" w:cs="宋体"/>
                <w:kern w:val="0"/>
              </w:rPr>
              <w:t>14</w:t>
            </w:r>
            <w:r>
              <w:rPr>
                <w:rFonts w:hint="eastAsia" w:ascii="宋体" w:hAnsi="宋体" w:eastAsia="宋体" w:cs="宋体"/>
                <w:kern w:val="0"/>
                <w:lang w:val="zh-CN"/>
              </w:rPr>
              <w:t>周</w:t>
            </w:r>
          </w:p>
        </w:tc>
        <w:tc>
          <w:tcPr>
            <w:tcW w:w="998" w:type="pct"/>
            <w:vAlign w:val="center"/>
          </w:tcPr>
          <w:p w14:paraId="767F3815">
            <w:pPr>
              <w:spacing w:line="360" w:lineRule="auto"/>
              <w:jc w:val="center"/>
              <w:rPr>
                <w:rFonts w:hint="eastAsia" w:ascii="宋体" w:hAnsi="宋体" w:eastAsia="宋体" w:cs="宋体"/>
              </w:rPr>
            </w:pPr>
            <w:r>
              <w:rPr>
                <w:rFonts w:hint="eastAsia" w:ascii="宋体" w:hAnsi="宋体" w:eastAsia="宋体" w:cs="宋体"/>
              </w:rPr>
              <w:t>测试完善</w:t>
            </w:r>
          </w:p>
        </w:tc>
        <w:tc>
          <w:tcPr>
            <w:tcW w:w="1780" w:type="pct"/>
            <w:vAlign w:val="center"/>
          </w:tcPr>
          <w:p w14:paraId="763601A0">
            <w:pPr>
              <w:numPr>
                <w:ilvl w:val="0"/>
                <w:numId w:val="2"/>
              </w:numPr>
              <w:spacing w:line="360" w:lineRule="auto"/>
              <w:rPr>
                <w:rFonts w:hint="eastAsia" w:ascii="宋体" w:hAnsi="宋体" w:eastAsia="宋体" w:cs="宋体"/>
              </w:rPr>
            </w:pPr>
            <w:r>
              <w:rPr>
                <w:rFonts w:hint="eastAsia" w:ascii="宋体" w:hAnsi="宋体" w:eastAsia="宋体" w:cs="宋体"/>
              </w:rPr>
              <w:t>单独测试软硬件</w:t>
            </w:r>
          </w:p>
          <w:p w14:paraId="59B4D142">
            <w:pPr>
              <w:numPr>
                <w:ilvl w:val="0"/>
                <w:numId w:val="2"/>
              </w:numPr>
              <w:spacing w:line="360" w:lineRule="auto"/>
              <w:rPr>
                <w:rFonts w:hint="eastAsia" w:ascii="宋体" w:hAnsi="宋体" w:eastAsia="宋体" w:cs="宋体"/>
              </w:rPr>
            </w:pPr>
            <w:r>
              <w:rPr>
                <w:rFonts w:hint="eastAsia" w:ascii="宋体" w:hAnsi="宋体" w:eastAsia="宋体" w:cs="宋体"/>
              </w:rPr>
              <w:t>联合测试软硬件并完善</w:t>
            </w:r>
          </w:p>
        </w:tc>
        <w:tc>
          <w:tcPr>
            <w:tcW w:w="1410" w:type="pct"/>
            <w:vAlign w:val="center"/>
          </w:tcPr>
          <w:p w14:paraId="67EC750E">
            <w:pPr>
              <w:numPr>
                <w:ilvl w:val="0"/>
                <w:numId w:val="2"/>
              </w:numPr>
              <w:spacing w:line="360" w:lineRule="auto"/>
              <w:rPr>
                <w:rFonts w:hint="eastAsia" w:ascii="宋体" w:hAnsi="宋体" w:eastAsia="宋体" w:cs="宋体"/>
              </w:rPr>
            </w:pPr>
            <w:r>
              <w:rPr>
                <w:rFonts w:hint="eastAsia" w:ascii="宋体" w:hAnsi="宋体" w:eastAsia="宋体" w:cs="宋体"/>
              </w:rPr>
              <w:t>完成软硬件测试和修改完善工作</w:t>
            </w:r>
          </w:p>
        </w:tc>
      </w:tr>
      <w:tr w14:paraId="4484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12" w:type="pct"/>
            <w:vAlign w:val="center"/>
          </w:tcPr>
          <w:p w14:paraId="1B4B6B1F">
            <w:pPr>
              <w:spacing w:line="360" w:lineRule="auto"/>
              <w:rPr>
                <w:rFonts w:hint="eastAsia" w:ascii="宋体" w:hAnsi="宋体" w:eastAsia="宋体" w:cs="宋体"/>
                <w:kern w:val="0"/>
                <w:lang w:val="zh-CN"/>
              </w:rPr>
            </w:pPr>
            <w:r>
              <w:rPr>
                <w:rFonts w:hint="eastAsia" w:ascii="宋体" w:hAnsi="宋体" w:eastAsia="宋体" w:cs="宋体"/>
                <w:kern w:val="0"/>
                <w:lang w:val="zh-CN"/>
              </w:rPr>
              <w:t>第1</w:t>
            </w:r>
            <w:r>
              <w:rPr>
                <w:rFonts w:hint="eastAsia" w:ascii="宋体" w:hAnsi="宋体" w:eastAsia="宋体" w:cs="宋体"/>
                <w:kern w:val="0"/>
              </w:rPr>
              <w:t>4</w:t>
            </w:r>
            <w:r>
              <w:rPr>
                <w:rFonts w:hint="eastAsia" w:ascii="宋体" w:hAnsi="宋体" w:eastAsia="宋体" w:cs="宋体"/>
                <w:kern w:val="0"/>
                <w:lang w:val="zh-CN"/>
              </w:rPr>
              <w:t>~</w:t>
            </w:r>
            <w:r>
              <w:rPr>
                <w:rFonts w:hint="eastAsia" w:ascii="宋体" w:hAnsi="宋体" w:eastAsia="宋体" w:cs="宋体"/>
                <w:kern w:val="0"/>
              </w:rPr>
              <w:t>15</w:t>
            </w:r>
            <w:r>
              <w:rPr>
                <w:rFonts w:hint="eastAsia" w:ascii="宋体" w:hAnsi="宋体" w:eastAsia="宋体" w:cs="宋体"/>
                <w:kern w:val="0"/>
                <w:lang w:val="zh-CN"/>
              </w:rPr>
              <w:t>周</w:t>
            </w:r>
          </w:p>
        </w:tc>
        <w:tc>
          <w:tcPr>
            <w:tcW w:w="998" w:type="pct"/>
            <w:vAlign w:val="center"/>
          </w:tcPr>
          <w:p w14:paraId="6190B435">
            <w:pPr>
              <w:spacing w:line="360" w:lineRule="auto"/>
              <w:jc w:val="center"/>
              <w:rPr>
                <w:rFonts w:hint="eastAsia" w:ascii="宋体" w:hAnsi="宋体" w:eastAsia="宋体" w:cs="宋体"/>
                <w:kern w:val="0"/>
              </w:rPr>
            </w:pPr>
            <w:r>
              <w:rPr>
                <w:rFonts w:hint="eastAsia" w:ascii="宋体" w:hAnsi="宋体" w:eastAsia="宋体" w:cs="宋体"/>
                <w:kern w:val="0"/>
              </w:rPr>
              <w:t>项目实施</w:t>
            </w:r>
          </w:p>
        </w:tc>
        <w:tc>
          <w:tcPr>
            <w:tcW w:w="1780" w:type="pct"/>
            <w:vAlign w:val="center"/>
          </w:tcPr>
          <w:p w14:paraId="3E87D55C">
            <w:pPr>
              <w:numPr>
                <w:ilvl w:val="0"/>
                <w:numId w:val="2"/>
              </w:numPr>
              <w:spacing w:line="360" w:lineRule="auto"/>
              <w:rPr>
                <w:rFonts w:hint="eastAsia" w:ascii="宋体" w:hAnsi="宋体" w:eastAsia="宋体" w:cs="宋体"/>
              </w:rPr>
            </w:pPr>
            <w:r>
              <w:rPr>
                <w:rFonts w:hint="eastAsia" w:ascii="宋体" w:hAnsi="宋体" w:eastAsia="宋体" w:cs="宋体"/>
              </w:rPr>
              <w:t>项目实施</w:t>
            </w:r>
          </w:p>
        </w:tc>
        <w:tc>
          <w:tcPr>
            <w:tcW w:w="1410" w:type="pct"/>
            <w:vAlign w:val="center"/>
          </w:tcPr>
          <w:p w14:paraId="7A60457B">
            <w:pPr>
              <w:numPr>
                <w:ilvl w:val="0"/>
                <w:numId w:val="2"/>
              </w:numPr>
              <w:spacing w:line="360" w:lineRule="auto"/>
              <w:rPr>
                <w:rFonts w:hint="eastAsia" w:ascii="宋体" w:hAnsi="宋体" w:eastAsia="宋体" w:cs="宋体"/>
              </w:rPr>
            </w:pPr>
            <w:r>
              <w:rPr>
                <w:rFonts w:hint="eastAsia" w:ascii="宋体" w:hAnsi="宋体" w:eastAsia="宋体" w:cs="宋体"/>
                <w:kern w:val="0"/>
              </w:rPr>
              <w:t>完成项目实施</w:t>
            </w:r>
          </w:p>
        </w:tc>
      </w:tr>
      <w:tr w14:paraId="554E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pct"/>
            <w:vAlign w:val="center"/>
          </w:tcPr>
          <w:p w14:paraId="580D81F2">
            <w:pPr>
              <w:spacing w:line="360" w:lineRule="auto"/>
              <w:rPr>
                <w:rFonts w:hint="eastAsia" w:ascii="宋体" w:hAnsi="宋体" w:eastAsia="宋体" w:cs="宋体"/>
                <w:kern w:val="0"/>
                <w:lang w:val="zh-CN"/>
              </w:rPr>
            </w:pPr>
            <w:r>
              <w:rPr>
                <w:rFonts w:hint="eastAsia" w:ascii="宋体" w:hAnsi="宋体" w:eastAsia="宋体" w:cs="宋体"/>
                <w:kern w:val="0"/>
                <w:lang w:val="zh-CN"/>
              </w:rPr>
              <w:t>第</w:t>
            </w:r>
            <w:r>
              <w:rPr>
                <w:rFonts w:hint="eastAsia" w:ascii="宋体" w:hAnsi="宋体" w:eastAsia="宋体" w:cs="宋体"/>
                <w:kern w:val="0"/>
              </w:rPr>
              <w:t>16</w:t>
            </w:r>
            <w:r>
              <w:rPr>
                <w:rFonts w:hint="eastAsia" w:ascii="宋体" w:hAnsi="宋体" w:eastAsia="宋体" w:cs="宋体"/>
                <w:kern w:val="0"/>
                <w:lang w:val="zh-CN"/>
              </w:rPr>
              <w:t>周</w:t>
            </w:r>
          </w:p>
        </w:tc>
        <w:tc>
          <w:tcPr>
            <w:tcW w:w="998" w:type="pct"/>
            <w:vAlign w:val="center"/>
          </w:tcPr>
          <w:p w14:paraId="1C2BA510">
            <w:pPr>
              <w:spacing w:line="360" w:lineRule="auto"/>
              <w:jc w:val="center"/>
              <w:rPr>
                <w:rFonts w:hint="eastAsia" w:ascii="宋体" w:hAnsi="宋体" w:eastAsia="宋体" w:cs="宋体"/>
              </w:rPr>
            </w:pPr>
            <w:r>
              <w:rPr>
                <w:rFonts w:hint="eastAsia" w:ascii="宋体" w:hAnsi="宋体" w:eastAsia="宋体" w:cs="宋体"/>
                <w:kern w:val="0"/>
              </w:rPr>
              <w:t>项目实施上线试运行、用户培训</w:t>
            </w:r>
          </w:p>
        </w:tc>
        <w:tc>
          <w:tcPr>
            <w:tcW w:w="1780" w:type="pct"/>
            <w:vAlign w:val="center"/>
          </w:tcPr>
          <w:p w14:paraId="5EDEACAD">
            <w:pPr>
              <w:numPr>
                <w:ilvl w:val="0"/>
                <w:numId w:val="2"/>
              </w:numPr>
              <w:spacing w:line="360" w:lineRule="auto"/>
              <w:rPr>
                <w:rFonts w:hint="eastAsia" w:ascii="宋体" w:hAnsi="宋体" w:eastAsia="宋体" w:cs="宋体"/>
                <w:kern w:val="0"/>
              </w:rPr>
            </w:pPr>
            <w:r>
              <w:rPr>
                <w:rFonts w:hint="eastAsia" w:ascii="宋体" w:hAnsi="宋体" w:eastAsia="宋体" w:cs="宋体"/>
              </w:rPr>
              <w:t>项目实施上线试运行</w:t>
            </w:r>
          </w:p>
          <w:p w14:paraId="7BE34F5F">
            <w:pPr>
              <w:numPr>
                <w:ilvl w:val="0"/>
                <w:numId w:val="2"/>
              </w:numPr>
              <w:spacing w:line="360" w:lineRule="auto"/>
              <w:rPr>
                <w:rFonts w:hint="eastAsia" w:ascii="宋体" w:hAnsi="宋体" w:eastAsia="宋体" w:cs="宋体"/>
                <w:kern w:val="0"/>
              </w:rPr>
            </w:pPr>
            <w:r>
              <w:rPr>
                <w:rFonts w:hint="eastAsia" w:ascii="宋体" w:hAnsi="宋体" w:eastAsia="宋体" w:cs="宋体"/>
              </w:rPr>
              <w:t>用户使用培训</w:t>
            </w:r>
          </w:p>
        </w:tc>
        <w:tc>
          <w:tcPr>
            <w:tcW w:w="1410" w:type="pct"/>
            <w:vAlign w:val="center"/>
          </w:tcPr>
          <w:p w14:paraId="7F1A4F73">
            <w:pPr>
              <w:numPr>
                <w:ilvl w:val="0"/>
                <w:numId w:val="2"/>
              </w:numPr>
              <w:spacing w:line="360" w:lineRule="auto"/>
              <w:rPr>
                <w:rFonts w:hint="eastAsia" w:ascii="宋体" w:hAnsi="宋体" w:eastAsia="宋体" w:cs="宋体"/>
              </w:rPr>
            </w:pPr>
            <w:r>
              <w:rPr>
                <w:rFonts w:hint="eastAsia" w:ascii="宋体" w:hAnsi="宋体" w:eastAsia="宋体" w:cs="宋体"/>
              </w:rPr>
              <w:t>完成实施工作并试运行</w:t>
            </w:r>
          </w:p>
          <w:p w14:paraId="202708D6">
            <w:pPr>
              <w:numPr>
                <w:ilvl w:val="0"/>
                <w:numId w:val="2"/>
              </w:numPr>
              <w:spacing w:line="360" w:lineRule="auto"/>
              <w:rPr>
                <w:rFonts w:hint="eastAsia" w:ascii="宋体" w:hAnsi="宋体" w:eastAsia="宋体" w:cs="宋体"/>
              </w:rPr>
            </w:pPr>
            <w:r>
              <w:rPr>
                <w:rFonts w:hint="eastAsia" w:ascii="宋体" w:hAnsi="宋体" w:eastAsia="宋体" w:cs="宋体"/>
              </w:rPr>
              <w:t>用户使用培训</w:t>
            </w:r>
          </w:p>
        </w:tc>
      </w:tr>
      <w:tr w14:paraId="4086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12" w:type="pct"/>
            <w:vAlign w:val="center"/>
          </w:tcPr>
          <w:p w14:paraId="1B0A52DD">
            <w:pPr>
              <w:spacing w:line="360" w:lineRule="auto"/>
              <w:rPr>
                <w:rFonts w:hint="eastAsia" w:ascii="宋体" w:hAnsi="宋体" w:eastAsia="宋体" w:cs="宋体"/>
                <w:kern w:val="0"/>
                <w:lang w:val="zh-CN"/>
              </w:rPr>
            </w:pPr>
            <w:r>
              <w:rPr>
                <w:rFonts w:hint="eastAsia" w:ascii="宋体" w:hAnsi="宋体" w:eastAsia="宋体" w:cs="宋体"/>
                <w:kern w:val="0"/>
                <w:lang w:val="zh-CN"/>
              </w:rPr>
              <w:t>第</w:t>
            </w:r>
            <w:r>
              <w:rPr>
                <w:rFonts w:hint="eastAsia" w:ascii="宋体" w:hAnsi="宋体" w:eastAsia="宋体" w:cs="宋体"/>
                <w:kern w:val="0"/>
              </w:rPr>
              <w:t>17</w:t>
            </w:r>
            <w:r>
              <w:rPr>
                <w:rFonts w:hint="eastAsia" w:ascii="宋体" w:hAnsi="宋体" w:eastAsia="宋体" w:cs="宋体"/>
                <w:kern w:val="0"/>
                <w:lang w:val="zh-CN"/>
              </w:rPr>
              <w:t>周~</w:t>
            </w:r>
          </w:p>
          <w:p w14:paraId="335F5244">
            <w:pPr>
              <w:spacing w:line="360" w:lineRule="auto"/>
              <w:rPr>
                <w:rFonts w:hint="eastAsia" w:ascii="宋体" w:hAnsi="宋体" w:eastAsia="宋体" w:cs="宋体"/>
                <w:kern w:val="0"/>
                <w:lang w:val="zh-CN"/>
              </w:rPr>
            </w:pPr>
            <w:r>
              <w:rPr>
                <w:rFonts w:hint="eastAsia" w:ascii="宋体" w:hAnsi="宋体" w:eastAsia="宋体" w:cs="宋体"/>
                <w:kern w:val="0"/>
                <w:lang w:val="zh-CN"/>
              </w:rPr>
              <w:t>第</w:t>
            </w:r>
            <w:r>
              <w:rPr>
                <w:rFonts w:hint="eastAsia" w:ascii="宋体" w:hAnsi="宋体" w:eastAsia="宋体" w:cs="宋体"/>
                <w:kern w:val="0"/>
              </w:rPr>
              <w:t>18</w:t>
            </w:r>
            <w:r>
              <w:rPr>
                <w:rFonts w:hint="eastAsia" w:ascii="宋体" w:hAnsi="宋体" w:eastAsia="宋体" w:cs="宋体"/>
                <w:kern w:val="0"/>
                <w:lang w:val="zh-CN"/>
              </w:rPr>
              <w:t>周</w:t>
            </w:r>
          </w:p>
        </w:tc>
        <w:tc>
          <w:tcPr>
            <w:tcW w:w="998" w:type="pct"/>
            <w:vAlign w:val="center"/>
          </w:tcPr>
          <w:p w14:paraId="0AC03B84">
            <w:pPr>
              <w:spacing w:line="360" w:lineRule="auto"/>
              <w:jc w:val="center"/>
              <w:rPr>
                <w:rFonts w:hint="eastAsia" w:ascii="宋体" w:hAnsi="宋体" w:eastAsia="宋体" w:cs="宋体"/>
                <w:kern w:val="0"/>
              </w:rPr>
            </w:pPr>
            <w:r>
              <w:rPr>
                <w:rFonts w:hint="eastAsia" w:ascii="宋体" w:hAnsi="宋体" w:eastAsia="宋体" w:cs="宋体"/>
              </w:rPr>
              <w:t>试运行</w:t>
            </w:r>
          </w:p>
        </w:tc>
        <w:tc>
          <w:tcPr>
            <w:tcW w:w="1780" w:type="pct"/>
            <w:vAlign w:val="center"/>
          </w:tcPr>
          <w:p w14:paraId="42421211">
            <w:pPr>
              <w:numPr>
                <w:ilvl w:val="0"/>
                <w:numId w:val="2"/>
              </w:numPr>
              <w:spacing w:line="360" w:lineRule="auto"/>
              <w:rPr>
                <w:rFonts w:hint="eastAsia" w:ascii="宋体" w:hAnsi="宋体" w:eastAsia="宋体" w:cs="宋体"/>
                <w:kern w:val="0"/>
              </w:rPr>
            </w:pPr>
            <w:r>
              <w:rPr>
                <w:rFonts w:hint="eastAsia" w:ascii="宋体" w:hAnsi="宋体" w:eastAsia="宋体" w:cs="宋体"/>
                <w:kern w:val="0"/>
              </w:rPr>
              <w:t>详细记录试运行过程中出现的问题，并解决完善。</w:t>
            </w:r>
          </w:p>
        </w:tc>
        <w:tc>
          <w:tcPr>
            <w:tcW w:w="1410" w:type="pct"/>
            <w:vAlign w:val="center"/>
          </w:tcPr>
          <w:p w14:paraId="50FD76D6">
            <w:pPr>
              <w:numPr>
                <w:ilvl w:val="0"/>
                <w:numId w:val="2"/>
              </w:numPr>
              <w:spacing w:line="360" w:lineRule="auto"/>
              <w:rPr>
                <w:rFonts w:hint="eastAsia" w:ascii="宋体" w:hAnsi="宋体" w:eastAsia="宋体" w:cs="宋体"/>
              </w:rPr>
            </w:pPr>
            <w:r>
              <w:rPr>
                <w:rFonts w:hint="eastAsia" w:ascii="宋体" w:hAnsi="宋体" w:eastAsia="宋体" w:cs="宋体"/>
              </w:rPr>
              <w:t>保证试运行正常进行，解决试运行过程中问题；</w:t>
            </w:r>
          </w:p>
          <w:p w14:paraId="06E5F427">
            <w:pPr>
              <w:numPr>
                <w:ilvl w:val="0"/>
                <w:numId w:val="2"/>
              </w:numPr>
              <w:spacing w:line="360" w:lineRule="auto"/>
              <w:rPr>
                <w:rFonts w:hint="eastAsia" w:ascii="宋体" w:hAnsi="宋体" w:eastAsia="宋体" w:cs="宋体"/>
              </w:rPr>
            </w:pPr>
            <w:r>
              <w:rPr>
                <w:rFonts w:hint="eastAsia" w:ascii="宋体" w:hAnsi="宋体" w:eastAsia="宋体" w:cs="宋体"/>
              </w:rPr>
              <w:t>完成项目验收准备工作；</w:t>
            </w:r>
          </w:p>
        </w:tc>
      </w:tr>
      <w:tr w14:paraId="4893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2" w:type="pct"/>
            <w:vAlign w:val="center"/>
          </w:tcPr>
          <w:p w14:paraId="60D72CDA">
            <w:pPr>
              <w:spacing w:line="360" w:lineRule="auto"/>
              <w:rPr>
                <w:rFonts w:hint="eastAsia" w:ascii="宋体" w:hAnsi="宋体" w:eastAsia="宋体" w:cs="宋体"/>
                <w:kern w:val="0"/>
                <w:lang w:val="zh-CN"/>
              </w:rPr>
            </w:pPr>
            <w:r>
              <w:rPr>
                <w:rFonts w:hint="eastAsia" w:ascii="宋体" w:hAnsi="宋体" w:eastAsia="宋体" w:cs="宋体"/>
                <w:kern w:val="0"/>
                <w:lang w:val="zh-CN"/>
              </w:rPr>
              <w:t>第</w:t>
            </w:r>
            <w:r>
              <w:rPr>
                <w:rFonts w:hint="eastAsia" w:ascii="宋体" w:hAnsi="宋体" w:eastAsia="宋体" w:cs="宋体"/>
                <w:kern w:val="0"/>
              </w:rPr>
              <w:t>19</w:t>
            </w:r>
            <w:r>
              <w:rPr>
                <w:rFonts w:hint="eastAsia" w:ascii="宋体" w:hAnsi="宋体" w:eastAsia="宋体" w:cs="宋体"/>
                <w:kern w:val="0"/>
                <w:lang w:val="zh-CN"/>
              </w:rPr>
              <w:t>周</w:t>
            </w:r>
          </w:p>
        </w:tc>
        <w:tc>
          <w:tcPr>
            <w:tcW w:w="998" w:type="pct"/>
            <w:vAlign w:val="center"/>
          </w:tcPr>
          <w:p w14:paraId="5AE41DA2">
            <w:pPr>
              <w:spacing w:line="360" w:lineRule="auto"/>
              <w:jc w:val="center"/>
              <w:rPr>
                <w:rFonts w:hint="eastAsia" w:ascii="宋体" w:hAnsi="宋体" w:eastAsia="宋体" w:cs="宋体"/>
              </w:rPr>
            </w:pPr>
            <w:r>
              <w:rPr>
                <w:rFonts w:hint="eastAsia" w:ascii="宋体" w:hAnsi="宋体" w:eastAsia="宋体" w:cs="宋体"/>
              </w:rPr>
              <w:t>项目验收</w:t>
            </w:r>
          </w:p>
          <w:p w14:paraId="165A2C8A">
            <w:pPr>
              <w:spacing w:line="360" w:lineRule="auto"/>
              <w:jc w:val="center"/>
              <w:rPr>
                <w:rFonts w:hint="eastAsia" w:ascii="宋体" w:hAnsi="宋体" w:eastAsia="宋体" w:cs="宋体"/>
              </w:rPr>
            </w:pPr>
            <w:r>
              <w:rPr>
                <w:rFonts w:hint="eastAsia" w:ascii="宋体" w:hAnsi="宋体" w:eastAsia="宋体" w:cs="宋体"/>
              </w:rPr>
              <w:t>正式上线运行</w:t>
            </w:r>
          </w:p>
        </w:tc>
        <w:tc>
          <w:tcPr>
            <w:tcW w:w="1780" w:type="pct"/>
            <w:vAlign w:val="center"/>
          </w:tcPr>
          <w:p w14:paraId="211E6D84">
            <w:pPr>
              <w:numPr>
                <w:ilvl w:val="0"/>
                <w:numId w:val="2"/>
              </w:numPr>
              <w:spacing w:line="360" w:lineRule="auto"/>
              <w:rPr>
                <w:rFonts w:hint="eastAsia" w:ascii="宋体" w:hAnsi="宋体" w:eastAsia="宋体" w:cs="宋体"/>
                <w:kern w:val="0"/>
              </w:rPr>
            </w:pPr>
            <w:r>
              <w:rPr>
                <w:rFonts w:hint="eastAsia" w:ascii="宋体" w:hAnsi="宋体" w:eastAsia="宋体" w:cs="宋体"/>
                <w:kern w:val="0"/>
              </w:rPr>
              <w:t>甲方验收，正式上线运行。</w:t>
            </w:r>
          </w:p>
        </w:tc>
        <w:tc>
          <w:tcPr>
            <w:tcW w:w="1410" w:type="pct"/>
            <w:vAlign w:val="center"/>
          </w:tcPr>
          <w:p w14:paraId="03FE03E6">
            <w:pPr>
              <w:numPr>
                <w:ilvl w:val="0"/>
                <w:numId w:val="2"/>
              </w:numPr>
              <w:spacing w:line="360" w:lineRule="auto"/>
              <w:rPr>
                <w:rFonts w:hint="eastAsia" w:ascii="宋体" w:hAnsi="宋体" w:eastAsia="宋体" w:cs="宋体"/>
              </w:rPr>
            </w:pPr>
            <w:r>
              <w:rPr>
                <w:rFonts w:hint="eastAsia" w:ascii="宋体" w:hAnsi="宋体" w:eastAsia="宋体" w:cs="宋体"/>
              </w:rPr>
              <w:t>《验收报告》</w:t>
            </w:r>
          </w:p>
        </w:tc>
      </w:tr>
    </w:tbl>
    <w:p w14:paraId="1E1004AF">
      <w:pPr>
        <w:rPr>
          <w:rFonts w:hint="eastAsia" w:ascii="宋体" w:hAnsi="宋体" w:eastAsia="宋体" w:cs="宋体"/>
        </w:rPr>
      </w:pPr>
    </w:p>
    <w:p w14:paraId="67907F18">
      <w:pPr>
        <w:pStyle w:val="2"/>
        <w:numPr>
          <w:ilvl w:val="0"/>
          <w:numId w:val="1"/>
        </w:numPr>
        <w:spacing w:before="340" w:beforeAutospacing="0" w:after="330" w:afterAutospacing="0"/>
        <w:jc w:val="both"/>
        <w:rPr>
          <w:rFonts w:hint="eastAsia" w:ascii="宋体" w:hAnsi="宋体" w:eastAsia="宋体" w:cs="宋体"/>
          <w:b/>
          <w:bCs w:val="0"/>
          <w:sz w:val="36"/>
          <w:szCs w:val="36"/>
        </w:rPr>
      </w:pPr>
      <w:bookmarkStart w:id="30" w:name="_Toc9912"/>
      <w:r>
        <w:rPr>
          <w:rFonts w:hint="eastAsia" w:ascii="宋体" w:hAnsi="宋体" w:eastAsia="宋体" w:cs="宋体"/>
          <w:b/>
          <w:bCs w:val="0"/>
          <w:sz w:val="36"/>
          <w:szCs w:val="36"/>
          <w:lang w:val="en-US" w:eastAsia="zh-CN"/>
        </w:rPr>
        <w:t>商务要求</w:t>
      </w:r>
      <w:bookmarkEnd w:id="30"/>
    </w:p>
    <w:p w14:paraId="2D68AD89">
      <w:pPr>
        <w:pStyle w:val="3"/>
        <w:numPr>
          <w:ilvl w:val="1"/>
          <w:numId w:val="1"/>
        </w:numPr>
        <w:spacing w:before="260" w:beforeAutospacing="0" w:after="260" w:afterAutospacing="0"/>
        <w:jc w:val="both"/>
        <w:rPr>
          <w:rFonts w:hint="eastAsia" w:ascii="宋体" w:hAnsi="宋体" w:eastAsia="宋体" w:cs="宋体"/>
          <w:b/>
          <w:bCs/>
          <w:sz w:val="32"/>
          <w:szCs w:val="32"/>
          <w:lang w:val="en-US" w:eastAsia="zh-CN"/>
        </w:rPr>
      </w:pPr>
      <w:bookmarkStart w:id="31" w:name="_Toc264040993"/>
      <w:bookmarkEnd w:id="31"/>
      <w:bookmarkStart w:id="32" w:name="_Toc264041057"/>
      <w:bookmarkEnd w:id="32"/>
      <w:bookmarkStart w:id="33" w:name="_Toc264040994"/>
      <w:bookmarkEnd w:id="33"/>
      <w:bookmarkStart w:id="34" w:name="_Toc264041058"/>
      <w:bookmarkEnd w:id="34"/>
      <w:bookmarkStart w:id="35" w:name="_Toc2553"/>
      <w:r>
        <w:rPr>
          <w:rFonts w:hint="eastAsia" w:ascii="宋体" w:hAnsi="宋体" w:eastAsia="宋体" w:cs="宋体"/>
          <w:b/>
          <w:bCs/>
          <w:sz w:val="32"/>
          <w:szCs w:val="32"/>
          <w:lang w:val="en-US" w:eastAsia="zh-CN"/>
        </w:rPr>
        <w:t>报价要求</w:t>
      </w:r>
      <w:bookmarkEnd w:id="35"/>
    </w:p>
    <w:p w14:paraId="078216C6">
      <w:pPr>
        <w:pStyle w:val="6"/>
        <w:rPr>
          <w:rFonts w:hint="eastAsia" w:ascii="宋体" w:hAnsi="宋体" w:eastAsia="宋体" w:cs="宋体"/>
        </w:rPr>
      </w:pPr>
      <w:r>
        <w:rPr>
          <w:rFonts w:hint="eastAsia" w:ascii="宋体" w:hAnsi="宋体" w:eastAsia="宋体" w:cs="宋体"/>
        </w:rPr>
        <w:t xml:space="preserve">- 投标方需提供分项报价（软件许可费、实施费、培训费、维护费等）；  </w:t>
      </w:r>
    </w:p>
    <w:p w14:paraId="30F68CC4">
      <w:pPr>
        <w:pStyle w:val="6"/>
        <w:rPr>
          <w:rFonts w:hint="eastAsia" w:ascii="宋体" w:hAnsi="宋体" w:eastAsia="宋体" w:cs="宋体"/>
        </w:rPr>
      </w:pPr>
      <w:r>
        <w:rPr>
          <w:rFonts w:hint="eastAsia" w:ascii="宋体" w:hAnsi="宋体" w:eastAsia="宋体" w:cs="宋体"/>
        </w:rPr>
        <w:t xml:space="preserve">- 报价为含税总价，注明有效期；  </w:t>
      </w:r>
    </w:p>
    <w:p w14:paraId="71AF599C">
      <w:pPr>
        <w:pStyle w:val="6"/>
        <w:rPr>
          <w:rFonts w:hint="eastAsia" w:ascii="宋体" w:hAnsi="宋体" w:eastAsia="宋体" w:cs="宋体"/>
        </w:rPr>
      </w:pPr>
      <w:r>
        <w:rPr>
          <w:rFonts w:hint="eastAsia" w:ascii="宋体" w:hAnsi="宋体" w:eastAsia="宋体" w:cs="宋体"/>
        </w:rPr>
        <w:t xml:space="preserve">- 不接受超过预算。  </w:t>
      </w:r>
    </w:p>
    <w:p w14:paraId="0D0C43B4">
      <w:pPr>
        <w:pStyle w:val="6"/>
        <w:rPr>
          <w:rFonts w:hint="eastAsia" w:ascii="宋体" w:hAnsi="宋体" w:eastAsia="宋体" w:cs="宋体"/>
        </w:rPr>
      </w:pPr>
      <w:r>
        <w:rPr>
          <w:rFonts w:hint="eastAsia" w:ascii="宋体" w:hAnsi="宋体" w:eastAsia="宋体" w:cs="宋体"/>
        </w:rPr>
        <w:t xml:space="preserve"> </w:t>
      </w:r>
    </w:p>
    <w:p w14:paraId="7D1A1934">
      <w:pPr>
        <w:pStyle w:val="3"/>
        <w:numPr>
          <w:ilvl w:val="1"/>
          <w:numId w:val="1"/>
        </w:numPr>
        <w:spacing w:before="260" w:beforeAutospacing="0" w:after="260" w:afterAutospacing="0"/>
        <w:jc w:val="both"/>
        <w:rPr>
          <w:rFonts w:hint="eastAsia" w:ascii="宋体" w:hAnsi="宋体" w:eastAsia="宋体" w:cs="宋体"/>
          <w:b/>
          <w:bCs/>
        </w:rPr>
      </w:pPr>
      <w:bookmarkStart w:id="36" w:name="_Toc7051"/>
      <w:r>
        <w:rPr>
          <w:rFonts w:hint="eastAsia" w:ascii="宋体" w:hAnsi="宋体" w:eastAsia="宋体" w:cs="宋体"/>
          <w:b/>
          <w:bCs/>
          <w:sz w:val="32"/>
          <w:szCs w:val="32"/>
          <w:lang w:val="en-US" w:eastAsia="zh-CN"/>
        </w:rPr>
        <w:t>投标文件要求</w:t>
      </w:r>
      <w:bookmarkEnd w:id="36"/>
    </w:p>
    <w:p w14:paraId="4088211C">
      <w:pPr>
        <w:pStyle w:val="6"/>
        <w:rPr>
          <w:rFonts w:hint="eastAsia" w:ascii="宋体" w:hAnsi="宋体" w:eastAsia="宋体" w:cs="宋体"/>
        </w:rPr>
      </w:pPr>
      <w:r>
        <w:rPr>
          <w:rFonts w:hint="eastAsia" w:ascii="宋体" w:hAnsi="宋体" w:eastAsia="宋体" w:cs="宋体"/>
        </w:rPr>
        <w:t xml:space="preserve">投标文件内容  </w:t>
      </w:r>
    </w:p>
    <w:p w14:paraId="3857799D">
      <w:pPr>
        <w:pStyle w:val="6"/>
        <w:rPr>
          <w:rFonts w:hint="eastAsia" w:ascii="宋体" w:hAnsi="宋体" w:eastAsia="宋体" w:cs="宋体"/>
        </w:rPr>
      </w:pPr>
      <w:r>
        <w:rPr>
          <w:rFonts w:hint="eastAsia" w:ascii="宋体" w:hAnsi="宋体" w:eastAsia="宋体" w:cs="宋体"/>
        </w:rPr>
        <w:t xml:space="preserve">- 公司简介及资质证明；  </w:t>
      </w:r>
    </w:p>
    <w:p w14:paraId="7B3DE4CC">
      <w:pPr>
        <w:pStyle w:val="6"/>
        <w:rPr>
          <w:rFonts w:hint="eastAsia" w:ascii="宋体" w:hAnsi="宋体" w:eastAsia="宋体" w:cs="宋体"/>
        </w:rPr>
      </w:pPr>
      <w:r>
        <w:rPr>
          <w:rFonts w:hint="eastAsia" w:ascii="宋体" w:hAnsi="宋体" w:eastAsia="宋体" w:cs="宋体"/>
        </w:rPr>
        <w:t>- 技术方案（含实施计划、团队配置）</w:t>
      </w:r>
      <w:r>
        <w:rPr>
          <w:rFonts w:hint="eastAsia" w:hAnsi="宋体" w:eastAsia="宋体" w:cs="宋体"/>
          <w:lang w:eastAsia="zh-CN"/>
        </w:rPr>
        <w:t>。</w:t>
      </w:r>
      <w:r>
        <w:rPr>
          <w:rFonts w:hint="eastAsia" w:ascii="宋体" w:hAnsi="宋体" w:eastAsia="宋体" w:cs="宋体"/>
        </w:rPr>
        <w:t xml:space="preserve"> </w:t>
      </w:r>
    </w:p>
    <w:p w14:paraId="2AE556FC">
      <w:pPr>
        <w:jc w:val="center"/>
        <w:rPr>
          <w:rFonts w:hint="default" w:ascii="Times New Roman" w:hAnsi="Times New Roman" w:eastAsia="华文中宋"/>
          <w:b/>
          <w:sz w:val="56"/>
          <w:szCs w:val="5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63299">
    <w:pPr>
      <w:pStyle w:val="7"/>
      <w:jc w:val="right"/>
    </w:pPr>
    <w:r>
      <w:rPr>
        <w:rStyle w:val="11"/>
      </w:rPr>
      <w:fldChar w:fldCharType="begin"/>
    </w:r>
    <w:r>
      <w:rPr>
        <w:rStyle w:val="11"/>
      </w:rPr>
      <w:instrText xml:space="preserve"> PAGE </w:instrText>
    </w:r>
    <w:r>
      <w:rPr>
        <w:rStyle w:val="11"/>
      </w:rPr>
      <w:fldChar w:fldCharType="separate"/>
    </w:r>
    <w:r>
      <w:rPr>
        <w:rStyle w:val="11"/>
      </w:rPr>
      <w:t>22</w:t>
    </w:r>
    <w:r>
      <w:rPr>
        <w:rStyle w:val="1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2DA9A">
    <w:pPr>
      <w:pStyle w:val="8"/>
      <w:jc w:val="both"/>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C451E"/>
    <w:multiLevelType w:val="multilevel"/>
    <w:tmpl w:val="428C451E"/>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ED13C3D"/>
    <w:multiLevelType w:val="multilevel"/>
    <w:tmpl w:val="5ED13C3D"/>
    <w:lvl w:ilvl="0" w:tentative="0">
      <w:start w:val="1"/>
      <w:numFmt w:val="decimal"/>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35F4D"/>
    <w:rsid w:val="0BC35F4D"/>
    <w:rsid w:val="57271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Autospacing="1" w:after="100" w:afterAutospacing="1" w:line="360" w:lineRule="auto"/>
      <w:jc w:val="left"/>
      <w:outlineLvl w:val="0"/>
    </w:pPr>
    <w:rPr>
      <w:rFonts w:eastAsia="黑体"/>
      <w:bCs/>
      <w:kern w:val="44"/>
      <w:sz w:val="30"/>
      <w:szCs w:val="44"/>
      <w:lang w:val="zh-CN"/>
    </w:rPr>
  </w:style>
  <w:style w:type="paragraph" w:styleId="3">
    <w:name w:val="heading 2"/>
    <w:basedOn w:val="1"/>
    <w:next w:val="1"/>
    <w:qFormat/>
    <w:uiPriority w:val="0"/>
    <w:pPr>
      <w:keepNext/>
      <w:keepLines/>
      <w:spacing w:before="100" w:beforeAutospacing="1" w:after="100" w:afterAutospacing="1" w:line="360" w:lineRule="auto"/>
      <w:jc w:val="left"/>
      <w:outlineLvl w:val="1"/>
    </w:pPr>
    <w:rPr>
      <w:rFonts w:ascii="Cambria" w:hAnsi="Cambria" w:eastAsia="黑体"/>
      <w:bCs/>
      <w:kern w:val="0"/>
      <w:sz w:val="28"/>
      <w:szCs w:val="32"/>
      <w:lang w:val="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rFonts w:ascii="Times New Roman" w:hAnsi="Times New Roman"/>
      <w:szCs w:val="24"/>
    </w:rPr>
  </w:style>
  <w:style w:type="paragraph" w:styleId="5">
    <w:name w:val="Body Text First Indent"/>
    <w:basedOn w:val="4"/>
    <w:next w:val="6"/>
    <w:unhideWhenUsed/>
    <w:qFormat/>
    <w:uiPriority w:val="99"/>
    <w:pPr>
      <w:spacing w:after="0"/>
      <w:ind w:firstLine="420" w:firstLineChars="100"/>
    </w:pPr>
    <w:rPr>
      <w:rFonts w:ascii="Calibri" w:hAnsi="Calibri"/>
    </w:rPr>
  </w:style>
  <w:style w:type="paragraph" w:styleId="6">
    <w:name w:val="Plain Text"/>
    <w:basedOn w:val="1"/>
    <w:unhideWhenUsed/>
    <w:qFormat/>
    <w:uiPriority w:val="99"/>
    <w:rPr>
      <w:rFonts w:ascii="宋体" w:hAnsi="Courier New"/>
    </w:rPr>
  </w:style>
  <w:style w:type="paragraph" w:styleId="7">
    <w:name w:val="footer"/>
    <w:basedOn w:val="1"/>
    <w:unhideWhenUsed/>
    <w:qFormat/>
    <w:uiPriority w:val="0"/>
    <w:pPr>
      <w:tabs>
        <w:tab w:val="center" w:pos="4153"/>
        <w:tab w:val="right" w:pos="8306"/>
      </w:tabs>
      <w:snapToGrid w:val="0"/>
      <w:jc w:val="left"/>
    </w:pPr>
    <w:rPr>
      <w:kern w:val="0"/>
      <w:sz w:val="18"/>
      <w:szCs w:val="18"/>
      <w:lang w:val="zh-CN"/>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character" w:styleId="11">
    <w:name w:val="page number"/>
    <w:basedOn w:val="10"/>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2025-07-15T05:07:00Z</dcterms:created>
  <dc:creator>WPS_1652757646</dc:creator>
  <cp:lastModifiedBy>WPS_1652757646</cp:lastModifiedBy>
  <dcterms:modified xsi:type="dcterms:W3CDTF">2025-07-15T05:13:19Z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8BC09D31DF9A4946850C0E80E1C79BD6_11</vt:lpwstr>
  </property>
  <property fmtid="{D5CDD505-2E9C-101B-9397-08002B2CF9AE}" pid="4" name="KSOTemplateDocerSaveRecord">
    <vt:lpwstr>eyJoZGlkIjoiMzBkNWUyYTVkMWJhZjBiMDJkYjQyMjgyNDkwOTMzYWYiLCJ1c2VySWQiOiIxMzc1NTIyMzg5In0=</vt:lpwstr>
  </property>
</Properties>
</file>