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仿宋" w:hAnsi="仿宋" w:eastAsia="仿宋" w:cs="Times New Roman"/>
          <w:sz w:val="24"/>
          <w:szCs w:val="32"/>
          <w:lang w:eastAsia="zh-CN"/>
        </w:rPr>
        <w:t>附件</w:t>
      </w:r>
      <w:r>
        <w:rPr>
          <w:rFonts w:hint="eastAsia" w:ascii="仿宋" w:hAnsi="仿宋" w:eastAsia="仿宋" w:cs="Times New Roman"/>
          <w:sz w:val="24"/>
          <w:szCs w:val="32"/>
          <w:lang w:val="en-US" w:eastAsia="zh-CN"/>
        </w:rPr>
        <w:t>2：</w:t>
      </w:r>
      <w:r>
        <w:rPr>
          <w:rFonts w:hint="eastAsia" w:ascii="仿宋" w:hAnsi="仿宋" w:eastAsia="仿宋" w:cs="Times New Roman"/>
          <w:sz w:val="24"/>
          <w:szCs w:val="32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 xml:space="preserve">                                </w:t>
      </w:r>
    </w:p>
    <w:p>
      <w:pPr>
        <w:spacing w:line="240" w:lineRule="atLeast"/>
        <w:ind w:firstLine="1084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浙江省申请教师资格人员体格检查表</w:t>
      </w:r>
      <w:r>
        <w:rPr>
          <w:rFonts w:hint="eastAsia" w:ascii="仿宋" w:hAnsi="仿宋" w:eastAsia="仿宋" w:cs="Times New Roman"/>
          <w:sz w:val="24"/>
          <w:szCs w:val="24"/>
        </w:rPr>
        <w:t>（</w:t>
      </w:r>
      <w:r>
        <w:rPr>
          <w:rFonts w:hint="eastAsia" w:ascii="仿宋" w:hAnsi="仿宋" w:eastAsia="仿宋" w:cs="Times New Roman"/>
          <w:sz w:val="24"/>
          <w:szCs w:val="32"/>
          <w:lang w:eastAsia="zh-CN"/>
        </w:rPr>
        <w:t>中小学 ）</w:t>
      </w:r>
    </w:p>
    <w:p>
      <w:pPr>
        <w:spacing w:line="240" w:lineRule="atLeast"/>
        <w:ind w:firstLine="630" w:firstLineChars="300"/>
        <w:jc w:val="center"/>
        <w:rPr>
          <w:rFonts w:hint="eastAsia"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szCs w:val="21"/>
        </w:rPr>
        <w:t>（2010年12月制定）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姓</w:t>
            </w:r>
            <w:r>
              <w:rPr>
                <w:rFonts w:ascii="仿宋" w:hAnsi="仿宋" w:eastAsia="仿宋" w:cs="Times New Roman"/>
                <w:szCs w:val="24"/>
              </w:rPr>
              <w:t xml:space="preserve">  名</w:t>
            </w:r>
          </w:p>
        </w:tc>
        <w:tc>
          <w:tcPr>
            <w:tcW w:w="33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1050" w:firstLineChars="5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性别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1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60" w:hRule="atLeast"/>
          <w:jc w:val="center"/>
        </w:trPr>
        <w:tc>
          <w:tcPr>
            <w:tcW w:w="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0" w:type="auto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6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彩色图案及彩色数码检查：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色觉检查图名称：</w:t>
            </w:r>
            <w:r>
              <w:rPr>
                <w:rFonts w:ascii="仿宋" w:hAnsi="仿宋" w:eastAsia="仿宋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 w:val="18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单色识别能力检查：（色觉异常者查此项）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 w:val="18"/>
                <w:szCs w:val="24"/>
              </w:rPr>
              <w:t>红（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 xml:space="preserve">   ） 黄（   ） 绿（   ） 蓝（   ） 紫（   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/         kpa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4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脾                  肾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左耳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5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右耳</w:t>
            </w:r>
            <w:r>
              <w:rPr>
                <w:rFonts w:ascii="仿宋" w:hAnsi="仿宋" w:eastAsia="仿宋" w:cs="Times New Roman"/>
                <w:szCs w:val="24"/>
              </w:rPr>
              <w:t xml:space="preserve">      米</w:t>
            </w: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唇腭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医师意见：</w:t>
            </w: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（齿缺失——————</w:t>
            </w:r>
            <w:r>
              <w:rPr>
                <w:rFonts w:ascii="仿宋" w:hAnsi="仿宋" w:eastAsia="仿宋" w:cs="Times New Roman"/>
                <w:szCs w:val="24"/>
              </w:rPr>
              <w:t>+——————）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胸部透视</w:t>
            </w:r>
            <w:r>
              <w:rPr>
                <w:rFonts w:ascii="仿宋" w:hAnsi="仿宋" w:eastAsia="仿宋" w:cs="Times New Roman"/>
                <w:szCs w:val="24"/>
              </w:rPr>
              <w:t xml:space="preserve">                                                                 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仿宋" w:hAnsi="仿宋" w:eastAsia="仿宋" w:cs="Times New Roman"/>
                <w:szCs w:val="24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年</w:t>
            </w:r>
            <w:r>
              <w:rPr>
                <w:rFonts w:ascii="仿宋" w:hAnsi="仿宋" w:eastAsia="仿宋" w:cs="Times New Roman"/>
                <w:szCs w:val="24"/>
              </w:rPr>
              <w:t xml:space="preserve">    月    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83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jc w:val="center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520" w:firstLineChars="1200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仿宋" w:hAnsi="仿宋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</w:t>
      </w:r>
    </w:p>
    <w:p>
      <w:pPr>
        <w:ind w:left="882" w:hanging="882" w:hangingChars="420"/>
        <w:rPr>
          <w:rFonts w:hint="eastAsia"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p>
      <w:r>
        <w:rPr>
          <w:rFonts w:ascii="仿宋_GB2312" w:hAnsi="Times New Roman" w:eastAsia="仿宋_GB2312" w:cs="Times New Roman"/>
          <w:sz w:val="28"/>
          <w:szCs w:val="28"/>
        </w:rPr>
        <w:br w:type="page"/>
      </w:r>
    </w:p>
    <w:p>
      <w:pPr>
        <w:spacing w:line="240" w:lineRule="atLeast"/>
        <w:jc w:val="center"/>
        <w:rPr>
          <w:rFonts w:hint="eastAsia" w:ascii="仿宋" w:hAnsi="仿宋" w:eastAsia="仿宋" w:cs="Times New Roman"/>
          <w:b/>
          <w:sz w:val="36"/>
          <w:szCs w:val="24"/>
        </w:rPr>
      </w:pPr>
      <w:r>
        <w:rPr>
          <w:rFonts w:hint="eastAsia" w:ascii="仿宋" w:hAnsi="仿宋" w:eastAsia="仿宋" w:cs="Times New Roman"/>
          <w:b/>
          <w:sz w:val="36"/>
          <w:szCs w:val="24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（2010年12月制定）</w:t>
      </w:r>
    </w:p>
    <w:tbl>
      <w:tblPr>
        <w:tblStyle w:val="4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姓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</w:t>
            </w:r>
            <w:r>
              <w:rPr>
                <w:rFonts w:ascii="Times New Roman" w:hAnsi="仿宋" w:eastAsia="仿宋" w:cs="Times New Roman"/>
                <w:szCs w:val="24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1.</w:t>
            </w:r>
            <w:r>
              <w:rPr>
                <w:rFonts w:ascii="Times New Roman" w:hAnsi="仿宋" w:eastAsia="仿宋" w:cs="Times New Roman"/>
                <w:szCs w:val="24"/>
              </w:rPr>
              <w:t>肝炎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2.</w:t>
            </w:r>
            <w:r>
              <w:rPr>
                <w:rFonts w:ascii="Times New Roman" w:hAnsi="仿宋" w:eastAsia="仿宋" w:cs="Times New Roman"/>
                <w:szCs w:val="24"/>
              </w:rPr>
              <w:t>结核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3.</w:t>
            </w:r>
            <w:r>
              <w:rPr>
                <w:rFonts w:ascii="Times New Roman" w:hAnsi="仿宋" w:eastAsia="仿宋" w:cs="Times New Roman"/>
                <w:szCs w:val="24"/>
              </w:rPr>
              <w:t>皮肤病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4.</w:t>
            </w:r>
            <w:r>
              <w:rPr>
                <w:rFonts w:ascii="Times New Roman" w:hAnsi="仿宋" w:eastAsia="仿宋" w:cs="Times New Roman"/>
                <w:szCs w:val="24"/>
              </w:rPr>
              <w:t>性传播性疾病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5.</w:t>
            </w:r>
            <w:r>
              <w:rPr>
                <w:rFonts w:ascii="Times New Roman" w:hAnsi="仿宋" w:eastAsia="仿宋" w:cs="Times New Roman"/>
                <w:szCs w:val="24"/>
              </w:rPr>
              <w:t>精神病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6.</w:t>
            </w:r>
            <w:r>
              <w:rPr>
                <w:rFonts w:ascii="Times New Roman" w:hAnsi="仿宋" w:eastAsia="仿宋" w:cs="Times New Roman"/>
                <w:szCs w:val="24"/>
              </w:rPr>
              <w:t>其他：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受检者确认签字：</w:t>
            </w:r>
            <w:r>
              <w:rPr>
                <w:rFonts w:ascii="Times New Roman" w:hAnsi="Times New Roman" w:eastAsia="仿宋" w:cs="Times New Roman"/>
                <w:szCs w:val="24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左：矫正度数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彩色图案及彩色数码检查：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色觉检查图名称：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 w:val="18"/>
                <w:szCs w:val="18"/>
              </w:rPr>
              <w:t>红（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黄（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绿（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蓝（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紫（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仿宋" w:eastAsia="仿宋" w:cs="Times New Roman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</w:t>
            </w:r>
            <w:r>
              <w:rPr>
                <w:rFonts w:ascii="Times New Roman" w:hAnsi="仿宋" w:eastAsia="仿宋" w:cs="Times New Roman"/>
                <w:szCs w:val="24"/>
              </w:rPr>
              <w:t>脾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</w:t>
            </w:r>
            <w:r>
              <w:rPr>
                <w:rFonts w:ascii="Times New Roman" w:hAnsi="仿宋" w:eastAsia="仿宋" w:cs="Times New Roman"/>
                <w:szCs w:val="24"/>
              </w:rPr>
              <w:t>肾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Times New Roman" w:eastAsia="仿宋" w:cs="Times New Roman"/>
                <w:szCs w:val="24"/>
              </w:rPr>
              <w:t xml:space="preserve">         </w:t>
            </w:r>
            <w:r>
              <w:rPr>
                <w:rFonts w:ascii="Times New Roman" w:hAnsi="仿宋" w:eastAsia="仿宋" w:cs="Times New Roman"/>
                <w:szCs w:val="24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左耳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右耳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</w:t>
            </w:r>
            <w:r>
              <w:rPr>
                <w:rFonts w:ascii="Times New Roman" w:hAnsi="仿宋" w:eastAsia="仿宋" w:cs="Times New Roman"/>
                <w:szCs w:val="24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医师意见：</w:t>
            </w: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（齿缺失</w:t>
            </w:r>
            <w:r>
              <w:rPr>
                <w:rFonts w:ascii="Times New Roman" w:hAnsi="Times New Roman" w:eastAsia="仿宋" w:cs="Times New Roman"/>
                <w:szCs w:val="24"/>
              </w:rPr>
              <w:t>——————+——————</w:t>
            </w:r>
            <w:r>
              <w:rPr>
                <w:rFonts w:ascii="Times New Roman" w:hAnsi="仿宋" w:eastAsia="仿宋" w:cs="Times New Roman"/>
                <w:szCs w:val="24"/>
              </w:rPr>
              <w:t>）</w:t>
            </w: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胸部透视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仿宋" w:eastAsia="仿宋" w:cs="Times New Roman"/>
                <w:szCs w:val="24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pacing w:val="-20"/>
                <w:szCs w:val="24"/>
              </w:rPr>
              <w:t>丙氨酸氨基转移酶</w:t>
            </w:r>
            <w:r>
              <w:rPr>
                <w:rFonts w:ascii="Times New Roman" w:hAnsi="Times New Roman" w:eastAsia="仿宋" w:cs="Times New Roman"/>
                <w:bCs/>
                <w:spacing w:val="-20"/>
                <w:szCs w:val="24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napToGrid w:val="0"/>
              <w:spacing w:line="300" w:lineRule="auto"/>
              <w:ind w:left="113" w:right="113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pacing w:val="-20"/>
                <w:szCs w:val="24"/>
              </w:rPr>
            </w:pPr>
            <w:r>
              <w:rPr>
                <w:rFonts w:ascii="Times New Roman" w:hAnsi="仿宋" w:eastAsia="仿宋" w:cs="Times New Roman"/>
                <w:spacing w:val="-20"/>
                <w:szCs w:val="24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bCs/>
                <w:szCs w:val="24"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月</w:t>
            </w:r>
            <w:r>
              <w:rPr>
                <w:rFonts w:ascii="Times New Roman" w:hAnsi="Times New Roman" w:eastAsia="仿宋" w:cs="Times New Roman"/>
                <w:szCs w:val="24"/>
              </w:rPr>
              <w:t xml:space="preserve">    </w:t>
            </w:r>
            <w:r>
              <w:rPr>
                <w:rFonts w:ascii="Times New Roman" w:hAnsi="仿宋" w:eastAsia="仿宋" w:cs="Times New Roman"/>
                <w:szCs w:val="24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hint="eastAsia" w:ascii="Times New Roman" w:hAnsi="仿宋" w:eastAsia="仿宋" w:cs="Times New Roman"/>
                <w:szCs w:val="24"/>
              </w:rPr>
            </w:pPr>
          </w:p>
          <w:p>
            <w:pPr>
              <w:snapToGrid w:val="0"/>
              <w:spacing w:line="300" w:lineRule="auto"/>
              <w:ind w:firstLine="2100" w:firstLineChars="1000"/>
              <w:rPr>
                <w:rFonts w:ascii="Times New Roman" w:hAnsi="Times New Roman" w:eastAsia="仿宋" w:cs="Times New Roman"/>
                <w:szCs w:val="24"/>
              </w:rPr>
            </w:pPr>
            <w:r>
              <w:rPr>
                <w:rFonts w:ascii="Times New Roman" w:hAnsi="仿宋" w:eastAsia="仿宋" w:cs="Times New Roman"/>
                <w:szCs w:val="24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ascii="Times New Roman" w:hAnsi="Times New Roman" w:eastAsia="仿宋" w:cs="Times New Roman"/>
                <w:szCs w:val="24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说明：</w:t>
      </w:r>
      <w:r>
        <w:rPr>
          <w:rFonts w:ascii="仿宋" w:hAnsi="仿宋" w:eastAsia="仿宋" w:cs="Times New Roman"/>
          <w:szCs w:val="24"/>
        </w:rPr>
        <w:t>1.</w:t>
      </w:r>
      <w:r>
        <w:rPr>
          <w:rFonts w:hint="eastAsia" w:ascii="仿宋" w:hAnsi="仿宋" w:eastAsia="仿宋" w:cs="Times New Roman"/>
          <w:szCs w:val="24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ind w:left="882" w:hanging="882" w:hangingChars="420"/>
        <w:rPr>
          <w:rFonts w:ascii="仿宋" w:hAnsi="仿宋" w:eastAsia="仿宋" w:cs="Times New Roman"/>
          <w:szCs w:val="24"/>
        </w:rPr>
      </w:pPr>
      <w:r>
        <w:rPr>
          <w:rFonts w:ascii="仿宋" w:hAnsi="仿宋" w:eastAsia="仿宋" w:cs="Times New Roman"/>
          <w:szCs w:val="24"/>
        </w:rPr>
        <w:t xml:space="preserve">      2. </w:t>
      </w:r>
      <w:r>
        <w:rPr>
          <w:rFonts w:hint="eastAsia" w:ascii="仿宋" w:hAnsi="仿宋" w:eastAsia="仿宋" w:cs="Times New Roman"/>
          <w:szCs w:val="24"/>
        </w:rPr>
        <w:t>主检医师作体检结论要填写合格、不合格两种结论，并简单说明原因。</w:t>
      </w:r>
    </w:p>
    <w:sectPr>
      <w:pgSz w:w="11906" w:h="16838"/>
      <w:pgMar w:top="720" w:right="1080" w:bottom="72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3A"/>
    <w:rsid w:val="001B16B8"/>
    <w:rsid w:val="003F3E61"/>
    <w:rsid w:val="00507149"/>
    <w:rsid w:val="00674360"/>
    <w:rsid w:val="007074FD"/>
    <w:rsid w:val="007A2DD2"/>
    <w:rsid w:val="00D60BB1"/>
    <w:rsid w:val="00E3293A"/>
    <w:rsid w:val="00EC066C"/>
    <w:rsid w:val="00F71045"/>
    <w:rsid w:val="00FF77EE"/>
    <w:rsid w:val="195F5F6D"/>
    <w:rsid w:val="1FE94B59"/>
    <w:rsid w:val="56257AC9"/>
    <w:rsid w:val="66A90F0B"/>
    <w:rsid w:val="74F6317C"/>
    <w:rsid w:val="7AE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1787</Characters>
  <Lines>14</Lines>
  <Paragraphs>4</Paragraphs>
  <TotalTime>1</TotalTime>
  <ScaleCrop>false</ScaleCrop>
  <LinksUpToDate>false</LinksUpToDate>
  <CharactersWithSpaces>2096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2019-04-23T08:03:00Z</dcterms:created>
  <dc:creator>Dell-72</dc:creator>
  <cp:lastModifiedBy>Administrator</cp:lastModifiedBy>
  <cp:lastPrinted>2020-05-21T03:23:00Z</cp:lastPrinted>
  <dcterms:modified xsi:type="dcterms:W3CDTF">2021-03-31T02:18:42Z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