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浙江师范大学行知学院2024届毕业生纪念品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6242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龙泉青瓷同心杯及包装礼盒（三件套，即杯、滤杯、盖子）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ind w:firstLine="480" w:firstLineChars="200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产品要求</w:t>
            </w:r>
          </w:p>
        </w:tc>
        <w:tc>
          <w:tcPr>
            <w:tcW w:w="6242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要用最优质的龙泉高岭土白泥制作杯坯，采用天然釉水原料，薄胎厚釉，在1300多度的高温下提烧出美玉般的色泽。绿色环保，要求严格，不含任何铅镉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>
            <w:pPr>
              <w:ind w:firstLine="240" w:firstLineChars="100"/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杯子外观颜色</w:t>
            </w:r>
          </w:p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</w:tc>
        <w:tc>
          <w:tcPr>
            <w:tcW w:w="6242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龙泉弟窑粉青，杯子宽12.5厘米，高10厘米，杯口直径7厘米，重量520克，可装水300毫升，压坯时在杯底刻上＂浙师行知＂并烧制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滤杯外观颜色</w:t>
            </w:r>
          </w:p>
        </w:tc>
        <w:tc>
          <w:tcPr>
            <w:tcW w:w="6242" w:type="dxa"/>
          </w:tcPr>
          <w:p>
            <w:pPr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滤杯外观颜色：龙泉弟窑粉青，滤杯子宽7.3厘米，高6厘米，滤杯口直径7.3厘米，重量110克，压坯成型干燥后在杯底及杯壁手工钻洞共31孔，并排列整齐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ind w:firstLine="240" w:firstLineChars="10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杯盖外观颜色</w:t>
            </w:r>
          </w:p>
        </w:tc>
        <w:tc>
          <w:tcPr>
            <w:tcW w:w="6242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龙泉弟窑粉青，杯盖宽9厘米，高3.5厘米，杯盖口直径9厘米，重量100克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6242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杯子、滤杯、盖子组合后要完全吻合无缝隙，杯子釉色纯正，明亮，粉莹质润，纯粹不暇，一杯如美玉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外包装礼盒要求</w:t>
            </w:r>
          </w:p>
        </w:tc>
        <w:tc>
          <w:tcPr>
            <w:tcW w:w="6242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爱马士橙色，长28厘米，宽19厘米，厚11厘米，重量600克左右，材质：外包平桃纹布，盒子外观印制：龙泉青瓷、浙江师范大学行知学院LG、2024届毕业生纪念品字样（需将外观设计好并经招标方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  <w:lang w:val="en-US" w:eastAsia="zh-CN"/>
              </w:rPr>
              <w:t>确认），盒内放置搁板及黑色绒布，并制作三件套置放陈列槽，盒内放置龙泉青瓷介绍活页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示例</w:t>
            </w:r>
          </w:p>
        </w:tc>
        <w:tc>
          <w:tcPr>
            <w:tcW w:w="6242" w:type="dxa"/>
          </w:tcPr>
          <w:p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278255" cy="1294130"/>
                  <wp:effectExtent l="0" t="0" r="4445" b="1270"/>
                  <wp:docPr id="2" name="图片 2" descr="838d6e6b59bb33039de16731fcecf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38d6e6b59bb33039de16731fcecfe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4721" r="15034" b="55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129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2034540" cy="843915"/>
                  <wp:effectExtent l="0" t="0" r="10160" b="6985"/>
                  <wp:docPr id="3" name="图片 3" descr="b975e4b1183a5ef3e683b41a1ed2f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975e4b1183a5ef3e683b41a1ed2fb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7120" t="28418" r="6099" b="22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54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  <w:drawing>
                <wp:inline distT="0" distB="0" distL="114300" distR="114300">
                  <wp:extent cx="1868170" cy="1320165"/>
                  <wp:effectExtent l="0" t="0" r="11430" b="635"/>
                  <wp:docPr id="4" name="图片 4" descr="7931106e311b7cb8fa855c2d1d0df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931106e311b7cb8fa855c2d1d0df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8048" b="222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参考预算</w:t>
            </w:r>
          </w:p>
        </w:tc>
        <w:tc>
          <w:tcPr>
            <w:tcW w:w="6242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9.9万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6242" w:type="dxa"/>
          </w:tcPr>
          <w:p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交货日期</w:t>
            </w:r>
          </w:p>
        </w:tc>
        <w:tc>
          <w:tcPr>
            <w:tcW w:w="6242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2024年6月11日下午2点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交货地点</w:t>
            </w:r>
          </w:p>
        </w:tc>
        <w:tc>
          <w:tcPr>
            <w:tcW w:w="6242" w:type="dxa"/>
          </w:tcPr>
          <w:p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浙江师范大学行知学院（浙江省兰溪市迎宾大道3388号）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违约责任</w:t>
            </w:r>
          </w:p>
        </w:tc>
        <w:tc>
          <w:tcPr>
            <w:tcW w:w="6242" w:type="dxa"/>
          </w:tcPr>
          <w:p>
            <w:pPr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中标后自行放弃则需支付总货价30%的违约金</w:t>
            </w:r>
          </w:p>
        </w:tc>
      </w:tr>
    </w:tbl>
    <w:p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8BD1344"/>
    <w:rsid w:val="250F4DC6"/>
    <w:rsid w:val="38D704F4"/>
    <w:rsid w:val="3E983981"/>
    <w:rsid w:val="511C1008"/>
    <w:rsid w:val="66C3112D"/>
    <w:rsid w:val="6C0A1409"/>
    <w:rsid w:val="7564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590</Characters>
  <Lines>0</Lines>
  <Paragraphs>0</Paragraphs>
  <TotalTime>962</TotalTime>
  <ScaleCrop>false</ScaleCrop>
  <LinksUpToDate>false</LinksUpToDate>
  <CharactersWithSpaces>597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2024-05-24T06:03:00Z</dcterms:created>
  <dc:creator>97432</dc:creator>
  <cp:lastModifiedBy>陈雯雯</cp:lastModifiedBy>
  <dcterms:modified xsi:type="dcterms:W3CDTF">2024-05-27T00:20:56Z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94FCC60C915842A48E632E61FE413729_12</vt:lpwstr>
  </property>
</Properties>
</file>