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46ED3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营销创客类赛道命题规则</w:t>
      </w:r>
    </w:p>
    <w:p w14:paraId="167C7191">
      <w:pPr>
        <w:spacing w:line="560" w:lineRule="exact"/>
      </w:pPr>
    </w:p>
    <w:p w14:paraId="237E6F0D">
      <w:pPr>
        <w:widowControl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学习践行习近平文化思想，把握数字化、网络化、智能化发展大势，贯彻落实党的二十大和二十届二中、三中全会精神，积极响应中央经济工作会议精神，着眼于服务物质文明和精神文明相协调的现代化建设，推动全社会深度参与网络视听创新，满足人民群众多样化精神文化需求，助力经济社会的发展。同时，为培养优秀网络新媒体行业高级人才、开拓行业前景、树立网络新媒体行业规范，全国大学生广告艺术大赛（以下简称“大广赛”）以网络视听营销产品为命题，结合高等院校实践教学，让学生通过挖掘和解析企业品牌营销进行实践创作。为此大广赛组委会联合行业，共同启动第17届大广赛“营销创客类（微短剧、微视频、网络直播）竞赛”活动。</w:t>
      </w:r>
    </w:p>
    <w:p w14:paraId="6124E776"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二、营销创客类方向说明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　1.方向一：微短剧</w:t>
      </w:r>
    </w:p>
    <w:p w14:paraId="77589649"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2.方向二：微视频</w:t>
      </w:r>
    </w:p>
    <w:p w14:paraId="0A4759E0"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3.方向三：网络直播　　</w:t>
      </w:r>
    </w:p>
    <w:p w14:paraId="5D70E6CE"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三、参赛环节及要求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（一）“营销创客类（电商短视频、网络直播）竞赛”参赛环节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　第17届大广赛营销创客类（微短剧、微视频、网络直播）竞赛由海选阶段与实战阶段两部分组成。</w:t>
      </w:r>
    </w:p>
    <w:p w14:paraId="63EB44EB"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1、海选阶段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：报名参赛团队以各学校（相关院、系）为单位，每个单位参赛团队不超过10组，每个团队人员3—5人，指导教师1-2人。各院校推荐的团队参赛人员不能重复。参赛团队提交报名表时要明确团队中各成员职位。海选报名成功后不允许新增团队成员及更改指导教师。注意：各类别方向职务参考，微短剧请明确：编剧、导演、摄像、主演、后期制作岗位；微视频请明确：策划、导演、摄像、运营、后期制作岗位；网络直播请明确：主播、助播、策划、运营、摄制岗位（此信息仅在报名表中填写，作品中不得出现）。</w:t>
      </w:r>
    </w:p>
    <w:p w14:paraId="2FFC20AF">
      <w:pPr>
        <w:widowControl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2. 实战阶段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：实战阶段分为初赛、决赛两个部分。作品结合第17届大广赛营销创客类指定选品进行创作。</w:t>
      </w:r>
    </w:p>
    <w:p w14:paraId="25BF9350">
      <w:pPr>
        <w:widowControl/>
        <w:ind w:firstLine="480" w:firstLineChars="200"/>
        <w:jc w:val="left"/>
        <w:rPr>
          <w:rFonts w:hint="eastAsia" w:ascii="微软雅黑" w:hAnsi="微软雅黑" w:eastAsia="微软雅黑" w:cs="宋体"/>
          <w:color w:val="009900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（二）“营销创客类（电商短视频、网络直播）竞赛”海选阶段要求说明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1、“营销创客类（电商短视频、网络直播）竞赛”参赛类别的产品选取范畴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 w:cs="宋体"/>
          <w:color w:val="009900"/>
          <w:kern w:val="0"/>
          <w:sz w:val="24"/>
          <w:szCs w:val="24"/>
          <w:shd w:val="clear" w:color="auto" w:fill="FFFFFF"/>
        </w:rPr>
        <w:t>营销创客类（微短剧、微视频、网络直播）竞赛参赛类别的作品必须结合第17届大广赛营销创客类指定选品进行创作。</w:t>
      </w:r>
    </w:p>
    <w:p w14:paraId="7B64E1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szCs w:val="24"/>
          <w:shd w:val="clear" w:color="auto" w:fill="FFFFFF"/>
        </w:rPr>
        <w:t>2、海选作品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szCs w:val="24"/>
          <w:shd w:val="clear" w:color="auto" w:fill="FFFFFF"/>
          <w:lang w:val="en-US" w:eastAsia="zh-CN"/>
        </w:rPr>
        <w:t>内容要求</w:t>
      </w:r>
    </w:p>
    <w:p w14:paraId="54857E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shd w:val="clear" w:color="auto" w:fill="FFFFFF"/>
        </w:rPr>
        <w:t>　　</w:t>
      </w:r>
      <w:r>
        <w:rPr>
          <w:rStyle w:val="7"/>
          <w:rFonts w:hint="eastAsia" w:ascii="微软雅黑" w:hAnsi="微软雅黑" w:eastAsia="微软雅黑" w:cs="微软雅黑"/>
        </w:rPr>
        <w:t>①微短剧海选内容：</w:t>
      </w:r>
      <w:r>
        <w:rPr>
          <w:rFonts w:hint="eastAsia" w:ascii="微软雅黑" w:hAnsi="微软雅黑" w:eastAsia="微软雅黑" w:cs="微软雅黑"/>
        </w:rPr>
        <w:t>需根据指定“选品”撰写故事大纲及脚本。其中包括创作故事大纲（内容参考：故事梗概、导演阐述、人物小传、主创介绍等）。创作出三集脚本，每集不少于3分钟内容。</w:t>
      </w:r>
    </w:p>
    <w:p w14:paraId="664E5C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剧情创作内容须参考以下方向：</w:t>
      </w:r>
    </w:p>
    <w:p w14:paraId="0112B6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</w:rPr>
        <w:t>A历史文化</w:t>
      </w:r>
    </w:p>
    <w:p w14:paraId="3AC22C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重现历史上著名事件、人物故事，如历史转折点、英雄传奇、名著改编等，通过对历史的解读，弘扬华夏文明；聚焦非物质文化遗产、传统节日、民间技艺等进行创作。</w:t>
      </w:r>
    </w:p>
    <w:p w14:paraId="654B2A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</w:rPr>
        <w:t>B当代生活</w:t>
      </w:r>
    </w:p>
    <w:p w14:paraId="241FB7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表现当今社会生活，如环境保护、自然风光、热点话题等，展现当今大学生激扬青春、开拓人生、奉献社会的精神风貌，讲述不同职业、身份人物的动人故事进行创作。</w:t>
      </w:r>
    </w:p>
    <w:p w14:paraId="16BFB5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C文旅融合</w:t>
      </w:r>
    </w:p>
    <w:p w14:paraId="00B7A7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反映推进文化和旅游深度融合，以文化提升旅游的内涵品质，促进文化的传播，让当代大学生在领略自然中感悟中华文化之美、陶冶心灵之美，在感受到中华文化精髓的同时驱动创作。</w:t>
      </w:r>
    </w:p>
    <w:p w14:paraId="630885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</w:rPr>
        <w:t>D品牌营销</w:t>
      </w:r>
    </w:p>
    <w:p w14:paraId="62804D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讲述中国品牌故事，作品能够满足品牌对营销的需求。微短剧能够将品牌故事和产品特点巧妙地融入剧情之中，实现品牌与消费者的深度联接，为品牌带来销量增长。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Style w:val="7"/>
          <w:rFonts w:hint="eastAsia" w:ascii="微软雅黑" w:hAnsi="微软雅黑" w:eastAsia="微软雅黑" w:cs="微软雅黑"/>
        </w:rPr>
        <w:t>E科学探索</w:t>
      </w:r>
    </w:p>
    <w:p w14:paraId="07FB50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在科技飞速发展时代，基于科学原理的未来世界构想，反映当代大学生对未来科技的探索与发现，如人工智能、宇宙文明、时间旅行等，用不同视角设想未来社会的形态、社会变革、人类关系、生态环境等进行创作。</w:t>
      </w:r>
    </w:p>
    <w:p w14:paraId="733B79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 w:ascii="微软雅黑" w:hAnsi="微软雅黑" w:eastAsia="微软雅黑" w:cs="微软雅黑"/>
          <w:b/>
          <w:bCs/>
        </w:rPr>
        <w:t>微视频海选内容：</w:t>
      </w:r>
      <w:r>
        <w:rPr>
          <w:rFonts w:hint="eastAsia" w:ascii="微软雅黑" w:hAnsi="微软雅黑" w:eastAsia="微软雅黑" w:cs="微软雅黑"/>
        </w:rPr>
        <w:t>根据“选品”创作一条“带货种草”微视频。注意选品必须在真实场景中进行展示，目标人群清晰准确；需通过有声语言话术传达选品卖点，具有强种草点及购买驱动力；内容适用于电商详情页的展示及社交媒体种草传播。</w:t>
      </w:r>
    </w:p>
    <w:p w14:paraId="4AB836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</w:rPr>
        <w:t>③网络直播海选内容：</w:t>
      </w:r>
      <w:r>
        <w:rPr>
          <w:rFonts w:hint="eastAsia" w:ascii="微软雅黑" w:hAnsi="微软雅黑" w:eastAsia="微软雅黑" w:cs="微软雅黑"/>
        </w:rPr>
        <w:t>根据“选品”，在直播间内拍摄完成一条模拟直播带货视频。</w:t>
      </w:r>
    </w:p>
    <w:p w14:paraId="19CA91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1）直播间搭建必需室内规范设计，鼓励创意新颖的理念；</w:t>
      </w:r>
    </w:p>
    <w:p w14:paraId="4DF888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2）主播必须仪表 端庄大方，状态积极，符合品牌及赛事形象要求、话术语言逻辑准确、吐字清晰、表达清楚；</w:t>
      </w:r>
    </w:p>
    <w:p w14:paraId="0046E1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3）作品主题清晰、具有传播度、符合品牌调性、适用于电商平台传播；</w:t>
      </w:r>
    </w:p>
    <w:p w14:paraId="6B5262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4）参赛选手需申请个人抖音账号。</w:t>
      </w:r>
    </w:p>
    <w:p w14:paraId="389BE3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</w:rPr>
        <w:t>（3）海选作品格式</w:t>
      </w:r>
    </w:p>
    <w:p w14:paraId="2BA2CE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</w:rPr>
        <w:t>①微短剧：</w:t>
      </w:r>
      <w:r>
        <w:rPr>
          <w:rFonts w:hint="eastAsia" w:ascii="微软雅黑" w:hAnsi="微软雅黑" w:eastAsia="微软雅黑" w:cs="微软雅黑"/>
        </w:rPr>
        <w:t>完成微短剧故事大纲和三集脚本，每集时长3至5分钟，文档以PDF格式提交。</w:t>
      </w:r>
    </w:p>
    <w:p w14:paraId="428523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②微视频：</w:t>
      </w:r>
      <w:r>
        <w:rPr>
          <w:rFonts w:hint="eastAsia" w:ascii="微软雅黑" w:hAnsi="微软雅黑" w:eastAsia="微软雅黑" w:cs="微软雅黑"/>
        </w:rPr>
        <w:t>视频时长不少于30秒。</w:t>
      </w:r>
    </w:p>
    <w:p w14:paraId="5FA202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Style w:val="7"/>
          <w:rFonts w:hint="eastAsia" w:ascii="微软雅黑" w:hAnsi="微软雅黑" w:eastAsia="微软雅黑" w:cs="微软雅黑"/>
        </w:rPr>
        <w:t>③网络直播：</w:t>
      </w:r>
      <w:r>
        <w:rPr>
          <w:rFonts w:hint="eastAsia" w:ascii="微软雅黑" w:hAnsi="微软雅黑" w:eastAsia="微软雅黑" w:cs="微软雅黑"/>
        </w:rPr>
        <w:t>直播模拟视频时长不少于90秒。</w:t>
      </w:r>
    </w:p>
    <w:p w14:paraId="2114BC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视频画面像素不低于720p；限竖屏，视频宽高比9：20或9：16；视频内不可出现倒计时画面和创作者相关信息；视频格式为mp4；拍摄工具及制作软件不限。</w:t>
      </w:r>
    </w:p>
    <w:p w14:paraId="24B4833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海选作品提交</w:t>
      </w: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shd w:val="clear" w:color="auto" w:fill="FFFFFF"/>
        </w:rPr>
        <w:t>　　</w:t>
      </w:r>
      <w:r>
        <w:rPr>
          <w:rFonts w:hint="eastAsia" w:ascii="微软雅黑" w:hAnsi="微软雅黑" w:eastAsia="微软雅黑" w:cs="微软雅黑"/>
        </w:rPr>
        <w:t>海选作品需通过大广赛官方网站，在作品提交平台注册，按流程正确填写信息并按要求上传作品，作品上传成功后，系统自动生成唯一对应的参赛编号、参赛报名表及承诺书，同时所有参赛者须仔细阅读承诺书。（注意：确保学生证截图、电子签名及承诺书等信息完整无误，确保指导教师及学生队长的姓名和联系方式准确及认真阅读，仔细检查，保证信息填写准确且完整。）</w:t>
      </w:r>
    </w:p>
    <w:p w14:paraId="770B293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海选阶段时间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营销创客类（微短剧、微视频、网络直播）海选作品提交时间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截止至2025年3月30日17:00</w:t>
      </w:r>
    </w:p>
    <w:p w14:paraId="09C3669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注意：该类别作品无需线下提交，不参加各省赛区评选。</w:t>
      </w:r>
    </w:p>
    <w:p w14:paraId="46080319">
      <w:pPr>
        <w:widowControl/>
        <w:numPr>
          <w:ilvl w:val="0"/>
          <w:numId w:val="2"/>
        </w:numPr>
        <w:ind w:left="480" w:leftChars="0" w:firstLine="0" w:firstLineChars="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“营销创客类（电商短视频、网络直播）竞赛”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u w:val="single"/>
          <w:shd w:val="clear" w:color="auto" w:fill="FFFFFF"/>
        </w:rPr>
        <w:t>实战阶段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要求说明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　4月上旬，组委会将在大广赛官网公布海选阶段结果，并通知海选入围作品的参赛团队，进入实战环节。</w:t>
      </w:r>
    </w:p>
    <w:p w14:paraId="456514D0">
      <w:pPr>
        <w:widowControl/>
        <w:numPr>
          <w:ilvl w:val="0"/>
          <w:numId w:val="0"/>
        </w:numPr>
        <w:ind w:left="479" w:leftChars="228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①微短剧内容及要求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1）根据“选品”完成微短剧剧本创作；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2）在规定的时间内，完成微短剧拍摄、剪辑制作等；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3）微短剧每集时长3至5分钟，需完成不少于20集的连续性剧情；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4）拍摄场景丰富，不允许单一宿舍、食堂、教室等场景。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②微视频内容及要求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1）抖音账号获取，入围团队需在实战环节前满足条件；（账号实名、开通商品橱窗、粉丝量1000以内、隐藏非参赛视频内容）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2）根据模板撰写并提交微视频策划案。注意提交内容方案将记录考核，注:文件格式:PDF；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3）在规定的时间内完成拍摄、制作相关内容，每一条视频不少于30秒；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4）微视频内容创作内容方向：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A生活热点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表现当今社会热点，如校园生活、环境保护、警醒提示、普法话题等，展现当今大学生激扬青春、开拓进取、奉献社会的精神风貌，通过不同职业、不同身份人物的故事，体现当今社会的多样性进行创作。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B文旅创新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反映推进文化和旅游创新融合，以文化提升旅游的内涵品质，促进旅游文化的传播营销理念，让当代大学生在领略自然中感悟中华文化之美、陶冶情操，感受到中华文明的博大精深。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C品牌营销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表现商品的品牌故事，在满足品牌对营销“品、效、销”的三重需求基础上，将品牌故事和产品特点巧妙地融入内容之中，实现品牌与消费者的深度连接。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t>③网络直播内容及要求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1）入围团队根据“选品命题”进行实战环节，首先需获取抖音账号，并满足挂载小黄车条件（账号实名、粉丝量1000-2000之间、公开视频不低于10条）；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2）直播策划：需包含直播背景分析、直播推广方案的制定、直播内容策略的制定、直播脚本撰写等内容，注意提交直播内容方案将记录考核。注:文件格式:PDF；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3）直播间搭建：室内直播间必须背景清晰、必须有面光、轮廓光、背景光，室内色调符合品牌或赛事风格，选品摆放合理规范，直播画面不允许任何杂物，不允许在杂乱宿舍、教室及不整洁场所直播，室外直播保证画面清楚、光线充足、声音清晰，符合平台直播要求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4）主播定位：主播形象端庄大方、话术逻辑清晰、统一佩戴收音设备、禁止奇装异服、发色怪异、不允许带帽直播；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5）直播选品：所有参赛直播间橱窗商品统一配置，直播选品由会务组统一分配；根据比赛指定选品，了解品牌代播内容规范，直播间不允许出现与本届营销创客竞赛无关产品；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6）直播间开播：参赛团队运营成员分工，直播设备准备；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7）直播评估与优化。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直播过程中，如有发现违反上述规定，组委会将通知参赛团队有关人员，并取消参赛资格。有关详情，届时请关注大广赛官方通知。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　　（要求参赛选手了解参赛须知、签署行为规范书）</w:t>
      </w:r>
    </w:p>
    <w:p w14:paraId="5D952604">
      <w:pPr>
        <w:widowControl/>
        <w:numPr>
          <w:ilvl w:val="0"/>
          <w:numId w:val="0"/>
        </w:numPr>
        <w:ind w:firstLine="720" w:firstLineChars="300"/>
        <w:jc w:val="left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</w:rPr>
        <w:t>　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4"/>
          <w:szCs w:val="24"/>
          <w:shd w:val="clear" w:color="auto" w:fill="FFFFFF"/>
        </w:rPr>
        <w:t>四、时间安排</w:t>
      </w:r>
    </w:p>
    <w:p w14:paraId="3DE044D0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　</w:t>
      </w:r>
    </w:p>
    <w:p w14:paraId="1FF0E16A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60325</wp:posOffset>
            </wp:positionV>
            <wp:extent cx="5266690" cy="2372360"/>
            <wp:effectExtent l="0" t="0" r="3810" b="254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AAAFA8B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0A04510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DFD9F09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AA3D069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DD3D545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4045E247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4BB7EC8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2E3B850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120A4141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285115</wp:posOffset>
            </wp:positionV>
            <wp:extent cx="5273675" cy="3994150"/>
            <wp:effectExtent l="0" t="0" r="9525" b="635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02565F9">
      <w:pPr>
        <w:numPr>
          <w:ilvl w:val="0"/>
          <w:numId w:val="3"/>
        </w:numPr>
        <w:ind w:left="480" w:leftChars="0" w:firstLine="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szCs w:val="24"/>
          <w:shd w:val="clear" w:color="auto" w:fill="FFFFFF"/>
        </w:rPr>
        <w:t>参赛注意事项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shd w:val="clear" w:color="auto" w:fill="FFFFFF"/>
        </w:rPr>
        <w:t>　　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（一）避免低俗、恶俗内容：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1.严禁出现任何色情、暴力、凶杀、恐怖、歧视、酗酒、国旗、国徽、军装、侵犯妇女儿童的合法权益、侮辱性语言或行为等低俗、恶俗元素。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2.避免使用过于夸张或虚假的情节来吸引观众，应注重内容的真实性和合理性。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3.不鼓励或宣扬不良生活方式或价值观，如过度消费、拜金主义、自私自利等。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（二）鼓励宣扬主流价值和正能量：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1.题材应积极向上，能够传递正能量，如展现人与人之间的友情、亲情、爱情，或者弘扬爱国主义精神、社会责任感等。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2.鼓励创作反映现实生活、具有社会意义的作品，如关注弱势群体、环境保护、公益事业等。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3.作品应能够激发观众的正面情感，如感动、激励、希望等，避免过度悲观或消极的情绪表达。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（三）创新性与多样性：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1.鼓励题材和形式的创新，不拘泥于传统叙事方式，可以尝试使用新颖的视角、手法或技术来呈现故事。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2.题材应多样化，涵盖都市生活、校园青春、历史人文、科幻未来等多个领域，以满足不同观众的需求。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（四）参赛作品必须为原创，不得侵犯他人的知识产权、肖像权、版权问题等合法权益。</w:t>
      </w:r>
    </w:p>
    <w:p w14:paraId="42FD1A2F">
      <w:pPr>
        <w:numPr>
          <w:ilvl w:val="0"/>
          <w:numId w:val="0"/>
        </w:numPr>
        <w:rPr>
          <w:rFonts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作品征集时间：即日起至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30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日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17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:00止</w:t>
      </w:r>
    </w:p>
    <w:p w14:paraId="16542804">
      <w:pPr>
        <w:shd w:val="clear" w:color="auto" w:fill="FFFFFF"/>
        <w:spacing w:after="200"/>
        <w:ind w:firstLine="48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bookmarkStart w:id="0" w:name="_Hlk163479798"/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六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作品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视频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统一打包</w:t>
      </w:r>
      <w:bookmarkEnd w:id="0"/>
      <w:r>
        <w:rPr>
          <w:rFonts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，</w:t>
      </w:r>
      <w:bookmarkStart w:id="1" w:name="_Hlk163479385"/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自行官网</w:t>
      </w:r>
      <w:bookmarkStart w:id="2" w:name="_GoBack"/>
      <w:bookmarkEnd w:id="2"/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提交</w:t>
      </w:r>
    </w:p>
    <w:p w14:paraId="1E1657A3">
      <w:pPr>
        <w:shd w:val="clear" w:color="auto" w:fill="FFFFFF"/>
        <w:spacing w:after="200"/>
        <w:ind w:firstLine="480"/>
        <w:jc w:val="left"/>
        <w:rPr>
          <w:rFonts w:hint="default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七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联系人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赵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 xml:space="preserve">同学：19519860107  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程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</w:rPr>
        <w:t>同学：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18857247641</w:t>
      </w:r>
    </w:p>
    <w:bookmarkEnd w:id="1"/>
    <w:p w14:paraId="10653286">
      <w:pPr>
        <w:rPr>
          <w:rFonts w:ascii="微软雅黑" w:hAnsi="微软雅黑" w:eastAsia="微软雅黑" w:cs="宋体"/>
          <w:color w:val="666666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9DC8C"/>
    <w:multiLevelType w:val="singleLevel"/>
    <w:tmpl w:val="92D9DC8C"/>
    <w:lvl w:ilvl="0" w:tentative="0">
      <w:start w:val="3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 w:ascii="微软雅黑" w:hAnsi="微软雅黑" w:eastAsia="微软雅黑" w:cs="微软雅黑"/>
        <w:color w:val="auto"/>
        <w:sz w:val="24"/>
        <w:szCs w:val="24"/>
      </w:rPr>
    </w:lvl>
  </w:abstractNum>
  <w:abstractNum w:abstractNumId="1">
    <w:nsid w:val="D3F66B05"/>
    <w:multiLevelType w:val="singleLevel"/>
    <w:tmpl w:val="D3F66B05"/>
    <w:lvl w:ilvl="0" w:tentative="0">
      <w:start w:val="5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abstractNum w:abstractNumId="2">
    <w:nsid w:val="0425347C"/>
    <w:multiLevelType w:val="singleLevel"/>
    <w:tmpl w:val="0425347C"/>
    <w:lvl w:ilvl="0" w:tentative="0">
      <w:start w:val="4"/>
      <w:numFmt w:val="decimal"/>
      <w:suff w:val="nothing"/>
      <w:lvlText w:val="（%1）"/>
      <w:lvlJc w:val="left"/>
      <w:pPr>
        <w:ind w:left="420" w:leftChars="0" w:firstLine="0" w:firstLineChars="0"/>
      </w:pPr>
      <w:rPr>
        <w:rFonts w:hint="default" w:ascii="微软雅黑" w:hAnsi="微软雅黑" w:eastAsia="微软雅黑" w:cs="微软雅黑"/>
        <w:b/>
        <w:bCs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92"/>
    <w:rsid w:val="00024A84"/>
    <w:rsid w:val="00106332"/>
    <w:rsid w:val="001E0605"/>
    <w:rsid w:val="002E1E23"/>
    <w:rsid w:val="0045335F"/>
    <w:rsid w:val="004630E1"/>
    <w:rsid w:val="00494C30"/>
    <w:rsid w:val="004F3A92"/>
    <w:rsid w:val="00863B20"/>
    <w:rsid w:val="008B0C2F"/>
    <w:rsid w:val="00943202"/>
    <w:rsid w:val="0095752E"/>
    <w:rsid w:val="00A376A8"/>
    <w:rsid w:val="00C63E91"/>
    <w:rsid w:val="00EF2338"/>
    <w:rsid w:val="00F6741F"/>
    <w:rsid w:val="535F294B"/>
    <w:rsid w:val="687D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3611</Words>
  <Characters>3708</Characters>
  <Lines>22</Lines>
  <Paragraphs>6</Paragraphs>
  <TotalTime>40</TotalTime>
  <ScaleCrop>false</ScaleCrop>
  <LinksUpToDate>false</LinksUpToDate>
  <CharactersWithSpaces>3824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2024-04-08T06:17:00Z</dcterms:created>
  <dc:creator>娅妮 赵</dc:creator>
  <cp:lastModifiedBy>轩轩子</cp:lastModifiedBy>
  <dcterms:modified xsi:type="dcterms:W3CDTF">2025-03-06T00:47:13Z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eyJoZGlkIjoiZDI4NTFlMGRmNWMxNmQyNGZmOTQ3ZTc3ZjhjMmE1ZjgiLCJ1c2VySWQiOiIxMTY4NDk2MTgyIn0=</vt:lpwstr>
  </property>
  <property fmtid="{D5CDD505-2E9C-101B-9397-08002B2CF9AE}" pid="3" name="KSOProductBuildVer">
    <vt:lpwstr>2052-12.1.0.19770</vt:lpwstr>
  </property>
  <property fmtid="{D5CDD505-2E9C-101B-9397-08002B2CF9AE}" pid="4" name="ICV">
    <vt:lpwstr>DAD6670A71654E21ACCCE0352999DB20_12</vt:lpwstr>
  </property>
</Properties>
</file>